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78C1C" w14:textId="6EAD735D" w:rsidR="00FD3153" w:rsidRDefault="00FD3153" w:rsidP="00FD3153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  <w:r w:rsidRPr="00237E04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 xml:space="preserve">Szczegółowy opis przedmiotu zamówienia dla Zadania nr </w:t>
      </w: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3</w:t>
      </w:r>
      <w:r w:rsidRPr="00237E04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:</w:t>
      </w:r>
    </w:p>
    <w:p w14:paraId="03745FB9" w14:textId="4E7C1D94" w:rsidR="00EC735B" w:rsidRDefault="00EC735B" w:rsidP="00EC735B">
      <w:pPr>
        <w:rPr>
          <w:b/>
        </w:rPr>
      </w:pPr>
      <w:r>
        <w:rPr>
          <w:b/>
        </w:rPr>
        <w:t>1. pirometr – 1 szt.</w:t>
      </w:r>
    </w:p>
    <w:p w14:paraId="2288F049" w14:textId="77777777" w:rsidR="00EC735B" w:rsidRDefault="00EC735B" w:rsidP="00EC735B"/>
    <w:p w14:paraId="59BA23B7" w14:textId="77777777" w:rsidR="00EC735B" w:rsidRDefault="00EC735B" w:rsidP="00EC735B"/>
    <w:tbl>
      <w:tblPr>
        <w:tblW w:w="896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8364"/>
      </w:tblGrid>
      <w:tr w:rsidR="00EC735B" w14:paraId="408F5A83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0064" w14:textId="77777777" w:rsidR="00EC735B" w:rsidRDefault="00EC735B" w:rsidP="005177EA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DF28" w14:textId="77777777" w:rsidR="00EC735B" w:rsidRDefault="00EC735B" w:rsidP="005177EA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EC735B" w14:paraId="5880D563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3CDD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CBFD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Ekran: kolorowy ekran dotykowy LCD</w:t>
            </w:r>
          </w:p>
        </w:tc>
      </w:tr>
      <w:tr w:rsidR="00EC735B" w14:paraId="3B6328F5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0C9B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87C1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Wymiary ekranu (mm): 120 × 90 (+/-5mm)</w:t>
            </w:r>
          </w:p>
        </w:tc>
      </w:tr>
      <w:tr w:rsidR="00EC735B" w14:paraId="34358375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03DC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0C5B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Rozdzielczość ekranu (piksele): 640 × 480 RGB (kolor)</w:t>
            </w:r>
          </w:p>
        </w:tc>
      </w:tr>
      <w:tr w:rsidR="00EC735B" w14:paraId="76B1A817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E557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F92C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Klawiatura: kombinowana alfanumeryczna i funkcyjna; ekranowe przyciski dotykowe</w:t>
            </w:r>
          </w:p>
        </w:tc>
      </w:tr>
      <w:tr w:rsidR="00EC735B" w14:paraId="7A81E350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8354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E27E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Interfejs min.: RS232, USB</w:t>
            </w:r>
          </w:p>
        </w:tc>
      </w:tr>
      <w:tr w:rsidR="00EC735B" w14:paraId="1F502570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6C2C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B46B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Wymiary (mm): 350 × 250 × 80 (+/-20mm) </w:t>
            </w:r>
          </w:p>
        </w:tc>
      </w:tr>
      <w:tr w:rsidR="00EC735B" w14:paraId="4C2E0CD2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EC1D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F7BE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Warunki pracy</w:t>
            </w:r>
          </w:p>
        </w:tc>
      </w:tr>
      <w:tr w:rsidR="00EC735B" w14:paraId="3024BB0C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B446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AF0E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Zalecana temperatura otoczenia: + 17°C do + 28°C (aby uniknąć jakiejkolwiek reakcji oskrzelowej)</w:t>
            </w:r>
          </w:p>
        </w:tc>
      </w:tr>
      <w:tr w:rsidR="00EC735B" w14:paraId="52B025D6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93A1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450EC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Wilgotność względna: 25% do 95%</w:t>
            </w:r>
          </w:p>
        </w:tc>
      </w:tr>
      <w:tr w:rsidR="00EC735B" w14:paraId="27564488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5277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08343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Ciśnienie barometryczne: 700 </w:t>
            </w:r>
            <w:proofErr w:type="spellStart"/>
            <w:r>
              <w:rPr>
                <w:color w:val="000000"/>
                <w:sz w:val="20"/>
                <w:szCs w:val="20"/>
              </w:rPr>
              <w:t>hPa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do 1100 </w:t>
            </w:r>
            <w:proofErr w:type="spellStart"/>
            <w:r>
              <w:rPr>
                <w:color w:val="000000"/>
                <w:sz w:val="20"/>
                <w:szCs w:val="20"/>
              </w:rPr>
              <w:t>hPa</w:t>
            </w:r>
            <w:proofErr w:type="spellEnd"/>
          </w:p>
        </w:tc>
      </w:tr>
      <w:tr w:rsidR="00EC735B" w14:paraId="478A2D40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CE94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4CDF2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Drukarka</w:t>
            </w:r>
          </w:p>
        </w:tc>
      </w:tr>
      <w:tr w:rsidR="00EC735B" w14:paraId="7331069D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CE96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1E45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Typ drukarki: termiczna (wbudowana) oraz zewnętrzna laserowa (kolorowa)</w:t>
            </w:r>
          </w:p>
        </w:tc>
      </w:tr>
      <w:tr w:rsidR="00EC735B" w14:paraId="2DFBF694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9EAF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7DE8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Szerokość papieru (mm): 112 / oraz przez USB na zewnętrznej drukarce</w:t>
            </w:r>
          </w:p>
        </w:tc>
      </w:tr>
      <w:tr w:rsidR="00EC735B" w14:paraId="46E0EC44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F6229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82EE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Typ papieru: rolka / papier A4 </w:t>
            </w:r>
          </w:p>
        </w:tc>
      </w:tr>
      <w:tr w:rsidR="00EC735B" w14:paraId="6B013B7D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3CE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5D47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Rozdzielczość wydruków (</w:t>
            </w:r>
            <w:proofErr w:type="spellStart"/>
            <w:r>
              <w:rPr>
                <w:color w:val="000000"/>
                <w:sz w:val="20"/>
                <w:szCs w:val="20"/>
              </w:rPr>
              <w:t>dpi</w:t>
            </w:r>
            <w:proofErr w:type="spellEnd"/>
            <w:r>
              <w:rPr>
                <w:color w:val="000000"/>
                <w:sz w:val="20"/>
                <w:szCs w:val="20"/>
              </w:rPr>
              <w:t>): min. 200 / 500 w osiach Y / X</w:t>
            </w:r>
          </w:p>
        </w:tc>
      </w:tr>
      <w:tr w:rsidR="00EC735B" w14:paraId="66637EE5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1A21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B373C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Parametry pomiarowe</w:t>
            </w:r>
          </w:p>
        </w:tc>
      </w:tr>
      <w:tr w:rsidR="00EC735B" w14:paraId="5C7C888B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0C4F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E281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Korekcja BTPS: automatyczna</w:t>
            </w:r>
          </w:p>
        </w:tc>
      </w:tr>
      <w:tr w:rsidR="00EC735B" w14:paraId="18FA82A2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1B5B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4A3F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Wdech / wydech</w:t>
            </w:r>
          </w:p>
        </w:tc>
      </w:tr>
      <w:tr w:rsidR="00EC735B" w14:paraId="17F7D086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4D5A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60FF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Spirometria natężona: FVC, Best FVC, FEV0.75, FEV1, Best FEV1, FEV3, FEV6, PEF, FEV0.75/FVC, FEV1/FVC, FEV3/FVC, FEV6/FVC, FEV0.75/SVC, FEV1/SVC, FEV3/SVC, FEV6/SVC, PIF, FIVC, FIV1, MEF75, MEF50, MEF25, FEF75, FEF50, FEF25,MMEF, FET25, FET50, MIF75, MIF50, MIF25, PEFT, FIF50, FEF50/FIF50,FEF50/SVC, FEV0.75/FEV6, FEV1/ FEV6, FIV1/FIVC, VEXT, Wiek płuc</w:t>
            </w:r>
          </w:p>
        </w:tc>
      </w:tr>
      <w:tr w:rsidR="00EC735B" w14:paraId="1954887B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186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1809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Testy </w:t>
            </w:r>
            <w:proofErr w:type="spellStart"/>
            <w:r>
              <w:rPr>
                <w:color w:val="000000"/>
                <w:sz w:val="20"/>
                <w:szCs w:val="20"/>
              </w:rPr>
              <w:t>bronchoprowokacyjne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: PRE/POST  </w:t>
            </w:r>
          </w:p>
        </w:tc>
      </w:tr>
      <w:tr w:rsidR="00EC735B" w14:paraId="1516F7A3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9D57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F775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Spirometria swobodna: SVC, ERV, IRV, TV, IC, IVC</w:t>
            </w:r>
          </w:p>
        </w:tc>
      </w:tr>
      <w:tr w:rsidR="00EC735B" w14:paraId="5CAD9C79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E103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2FDCA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Maksymalna wentylacja dowolna MVV: MVV, </w:t>
            </w:r>
            <w:proofErr w:type="spellStart"/>
            <w:r>
              <w:rPr>
                <w:color w:val="000000"/>
                <w:sz w:val="20"/>
                <w:szCs w:val="20"/>
              </w:rPr>
              <w:t>MVVf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MRf</w:t>
            </w:r>
            <w:proofErr w:type="spellEnd"/>
          </w:p>
        </w:tc>
      </w:tr>
      <w:tr w:rsidR="00EC735B" w14:paraId="253FAAC4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C219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0163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Wartości wzorcowe: GLI2012,  ECCS/ERS 1993, ECCS 1983, NHANES III, </w:t>
            </w:r>
            <w:proofErr w:type="spellStart"/>
            <w:r>
              <w:rPr>
                <w:color w:val="000000"/>
                <w:sz w:val="20"/>
                <w:szCs w:val="20"/>
              </w:rPr>
              <w:t>Knudson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1983, </w:t>
            </w:r>
            <w:proofErr w:type="spellStart"/>
            <w:r>
              <w:rPr>
                <w:color w:val="000000"/>
                <w:sz w:val="20"/>
                <w:szCs w:val="20"/>
              </w:rPr>
              <w:t>Knudson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1976, </w:t>
            </w:r>
            <w:proofErr w:type="spellStart"/>
            <w:r>
              <w:rPr>
                <w:color w:val="000000"/>
                <w:sz w:val="20"/>
                <w:szCs w:val="20"/>
              </w:rPr>
              <w:t>Roca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1986, CRAPO 1981, ITS, </w:t>
            </w:r>
            <w:proofErr w:type="spellStart"/>
            <w:r>
              <w:rPr>
                <w:color w:val="000000"/>
                <w:sz w:val="20"/>
                <w:szCs w:val="20"/>
              </w:rPr>
              <w:t>Perreira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Brazylia, LAM, </w:t>
            </w:r>
            <w:proofErr w:type="spellStart"/>
            <w:r>
              <w:rPr>
                <w:color w:val="000000"/>
                <w:sz w:val="20"/>
                <w:szCs w:val="20"/>
              </w:rPr>
              <w:t>Gore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Australia, </w:t>
            </w:r>
            <w:proofErr w:type="spellStart"/>
            <w:r>
              <w:rPr>
                <w:color w:val="000000"/>
                <w:sz w:val="20"/>
                <w:szCs w:val="20"/>
              </w:rPr>
              <w:t>Zapletal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1977</w:t>
            </w:r>
          </w:p>
        </w:tc>
      </w:tr>
      <w:tr w:rsidR="00EC735B" w14:paraId="012ABE29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D907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A162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Pamięć zapisów min, 500</w:t>
            </w:r>
          </w:p>
        </w:tc>
      </w:tr>
      <w:tr w:rsidR="00EC735B" w14:paraId="2819FA5B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CAAA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B632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Profile użytkownika: nieograniczona ilość</w:t>
            </w:r>
          </w:p>
        </w:tc>
      </w:tr>
      <w:tr w:rsidR="00EC735B" w:rsidRPr="00E207AD" w14:paraId="2EA5596C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337A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8E90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Interpretacja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>: Enright, ATS, BTS, GOLD</w:t>
            </w:r>
          </w:p>
        </w:tc>
      </w:tr>
      <w:tr w:rsidR="00EC735B" w14:paraId="1FD3433B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402F" w14:textId="77777777" w:rsidR="00EC735B" w:rsidRPr="00E207AD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FB2D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Zachęta dla dzieci</w:t>
            </w:r>
          </w:p>
        </w:tc>
      </w:tr>
      <w:tr w:rsidR="00EC735B" w14:paraId="56E06E32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FF36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66C1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Automatyczna kontrola poprawności wykonania badania</w:t>
            </w:r>
          </w:p>
        </w:tc>
      </w:tr>
      <w:tr w:rsidR="00EC735B" w14:paraId="43BA821E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6621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EFDA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Porównywania wyników z wartościami należnymi</w:t>
            </w:r>
          </w:p>
        </w:tc>
      </w:tr>
      <w:tr w:rsidR="00EC735B" w14:paraId="67B0F864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815A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4C56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Możliwość transmisji wyników do programów statystycznych za pomocą dedykowanego oprogramowania </w:t>
            </w:r>
          </w:p>
        </w:tc>
      </w:tr>
      <w:tr w:rsidR="00EC735B" w14:paraId="1B5E12EB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F7B0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DFDF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Automatyczna ocena próby rozkurczowej </w:t>
            </w:r>
          </w:p>
        </w:tc>
      </w:tr>
      <w:tr w:rsidR="00EC735B" w14:paraId="20DD8427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7E38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CA56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Automatyczne wyznaczenie klasy powtarzalności wg. ATS</w:t>
            </w:r>
          </w:p>
        </w:tc>
      </w:tr>
      <w:tr w:rsidR="00EC735B" w14:paraId="1B8A156A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8F87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1333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Dane techniczne</w:t>
            </w:r>
          </w:p>
        </w:tc>
      </w:tr>
      <w:tr w:rsidR="00EC735B" w14:paraId="493F0E9E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5555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5ED7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przepływu (litry/s): min. 15 l/s (wdech / wydech)</w:t>
            </w:r>
          </w:p>
        </w:tc>
      </w:tr>
      <w:tr w:rsidR="00EC735B" w14:paraId="756ACA92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9932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C5D0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Dokładność (50 ml/s do 15 l/s): ± 5% lub 50 ml/s (ważna większa wartość)</w:t>
            </w:r>
          </w:p>
        </w:tc>
      </w:tr>
      <w:tr w:rsidR="00EC735B" w14:paraId="20565970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359B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4ACE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Zakres objętości (litry): 0,025 do 8 litrów</w:t>
            </w:r>
          </w:p>
        </w:tc>
      </w:tr>
      <w:tr w:rsidR="00EC735B" w14:paraId="6717C420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1E3AC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09FC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Dokładność (0,025 do 8 l): ± 3% lub 50 ml (ważna większa wartość)</w:t>
            </w:r>
          </w:p>
        </w:tc>
      </w:tr>
      <w:tr w:rsidR="00EC735B" w14:paraId="6782AF9C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FEC8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9FB7F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Opór przepływu: &lt; 79 Pa / l/s</w:t>
            </w:r>
          </w:p>
        </w:tc>
      </w:tr>
      <w:tr w:rsidR="00EC735B" w14:paraId="0DB6F08A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D395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C1CA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Korekcja BTPS:</w:t>
            </w:r>
          </w:p>
        </w:tc>
      </w:tr>
      <w:tr w:rsidR="00EC735B" w14:paraId="43B02826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96B4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568D" w14:textId="77777777" w:rsidR="00EC735B" w:rsidRDefault="00EC735B" w:rsidP="005177EA">
            <w:pPr>
              <w:tabs>
                <w:tab w:val="left" w:pos="154"/>
              </w:tabs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Czujnik temperatury: + 10°C do + 40°C</w:t>
            </w:r>
          </w:p>
        </w:tc>
      </w:tr>
      <w:tr w:rsidR="00EC735B" w14:paraId="2E4E5E2D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1810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0AFC" w14:textId="77777777" w:rsidR="00EC735B" w:rsidRDefault="00EC735B" w:rsidP="005177E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Dokładność: ± 3% dla 25°C</w:t>
            </w:r>
          </w:p>
        </w:tc>
      </w:tr>
      <w:tr w:rsidR="00EC735B" w14:paraId="5ECE0471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BC3E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4C79" w14:textId="77777777" w:rsidR="00EC735B" w:rsidRDefault="00EC735B" w:rsidP="005177E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Czujnik ciśnienia barometrycznego: 700 – 1200 </w:t>
            </w:r>
            <w:proofErr w:type="spellStart"/>
            <w:r>
              <w:rPr>
                <w:color w:val="000000"/>
                <w:sz w:val="20"/>
                <w:szCs w:val="20"/>
              </w:rPr>
              <w:t>hPa</w:t>
            </w:r>
            <w:proofErr w:type="spellEnd"/>
          </w:p>
        </w:tc>
      </w:tr>
      <w:tr w:rsidR="00EC735B" w14:paraId="04F47392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3B9E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EAB2" w14:textId="77777777" w:rsidR="00EC735B" w:rsidRDefault="00EC735B" w:rsidP="005177E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Dokładność: ± 2%</w:t>
            </w:r>
          </w:p>
        </w:tc>
      </w:tr>
      <w:tr w:rsidR="00EC735B" w14:paraId="27B18AA9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52D3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37A1" w14:textId="77777777" w:rsidR="00EC735B" w:rsidRDefault="00EC735B" w:rsidP="005177E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Czujnik wilgotności względnej: 0 do 100% wilgotności</w:t>
            </w:r>
          </w:p>
        </w:tc>
      </w:tr>
      <w:tr w:rsidR="00EC735B" w14:paraId="38AEBD0F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4D0F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2638" w14:textId="77777777" w:rsidR="00EC735B" w:rsidRDefault="00EC735B" w:rsidP="005177E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Dokładność :± 4% dla 25°C, 30 do 80% wilgotności</w:t>
            </w:r>
          </w:p>
        </w:tc>
      </w:tr>
      <w:tr w:rsidR="00EC735B" w14:paraId="441DAD1E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AB24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35FB" w14:textId="77777777" w:rsidR="00EC735B" w:rsidRDefault="00EC735B" w:rsidP="005177E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Zasilanie sieciowe: 115 V / 230 V, 50 – 60 </w:t>
            </w:r>
            <w:proofErr w:type="spellStart"/>
            <w:r>
              <w:rPr>
                <w:color w:val="000000"/>
                <w:sz w:val="20"/>
                <w:szCs w:val="20"/>
              </w:rPr>
              <w:t>Hz</w:t>
            </w:r>
            <w:proofErr w:type="spellEnd"/>
            <w:r>
              <w:rPr>
                <w:color w:val="000000"/>
                <w:sz w:val="20"/>
                <w:szCs w:val="20"/>
              </w:rPr>
              <w:t>, 40 VA</w:t>
            </w:r>
          </w:p>
        </w:tc>
      </w:tr>
      <w:tr w:rsidR="00EC735B" w14:paraId="7F79AB0C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20E1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2E6D" w14:textId="77777777" w:rsidR="00EC735B" w:rsidRDefault="00EC735B" w:rsidP="005177E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Pojemność akumulatora: 90 minut</w:t>
            </w:r>
          </w:p>
        </w:tc>
      </w:tr>
      <w:tr w:rsidR="00EC735B" w14:paraId="319F6C33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DEE5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FAFE" w14:textId="77777777" w:rsidR="00EC735B" w:rsidRDefault="00EC735B" w:rsidP="005177E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Czas ładowania: 10 godzin (od pełnego rozładowania)</w:t>
            </w:r>
          </w:p>
        </w:tc>
      </w:tr>
      <w:tr w:rsidR="00EC735B" w14:paraId="11E5563E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9D12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8C63" w14:textId="77777777" w:rsidR="00EC735B" w:rsidRDefault="00EC735B" w:rsidP="005177E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Rozdzielczość ADC: 15 bitów</w:t>
            </w:r>
          </w:p>
        </w:tc>
      </w:tr>
      <w:tr w:rsidR="00EC735B" w14:paraId="064A1999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357B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88EC" w14:textId="77777777" w:rsidR="00EC735B" w:rsidRDefault="00EC735B" w:rsidP="005177E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Częstotliwość próbkowania: 1000 </w:t>
            </w:r>
            <w:proofErr w:type="spellStart"/>
            <w:r>
              <w:rPr>
                <w:color w:val="000000"/>
                <w:sz w:val="20"/>
                <w:szCs w:val="20"/>
              </w:rPr>
              <w:t>Hz</w:t>
            </w:r>
            <w:proofErr w:type="spellEnd"/>
          </w:p>
        </w:tc>
      </w:tr>
      <w:tr w:rsidR="00EC735B" w14:paraId="48AB2351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C424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96D0" w14:textId="77777777" w:rsidR="00EC735B" w:rsidRDefault="00EC735B" w:rsidP="005177E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Klasyfikacja</w:t>
            </w:r>
          </w:p>
        </w:tc>
      </w:tr>
      <w:tr w:rsidR="00EC735B" w14:paraId="735E466A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B2CD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58DC" w14:textId="77777777" w:rsidR="00EC735B" w:rsidRDefault="00EC735B" w:rsidP="005177E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Normy bezpieczeństwa: IEC 601 -1, IEC 601 -1 -2, IEC 601 -1 -4, ISO 14971</w:t>
            </w:r>
          </w:p>
        </w:tc>
      </w:tr>
      <w:tr w:rsidR="00EC735B" w14:paraId="3D0EAC02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439A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1E6C" w14:textId="77777777" w:rsidR="00EC735B" w:rsidRDefault="00EC735B" w:rsidP="005177E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Normy spirometrii: EN 13826, standardy ATS/ERS 2005</w:t>
            </w:r>
          </w:p>
        </w:tc>
      </w:tr>
      <w:tr w:rsidR="00EC735B" w14:paraId="361600DD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9560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7D1B" w14:textId="77777777" w:rsidR="00EC735B" w:rsidRDefault="00EC735B" w:rsidP="005177EA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Klasa ochronności (elektryczna): II zgodnie z IEC 536</w:t>
            </w:r>
          </w:p>
        </w:tc>
      </w:tr>
      <w:tr w:rsidR="00EC735B" w14:paraId="5B3196B6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DBE1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060D" w14:textId="77777777" w:rsidR="00EC735B" w:rsidRDefault="00EC735B" w:rsidP="005177EA">
            <w:pPr>
              <w:spacing w:line="25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Element wchodzący w kontakt z pacjentem: BF zgodnie z IEC 601 -1</w:t>
            </w:r>
          </w:p>
        </w:tc>
      </w:tr>
      <w:tr w:rsidR="00EC735B" w14:paraId="6FDB0BCE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30E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08E3" w14:textId="77777777" w:rsidR="00EC735B" w:rsidRDefault="00EC735B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zastosowania ustników wielokrotnego użytku oraz jednorazowych</w:t>
            </w:r>
          </w:p>
        </w:tc>
      </w:tr>
      <w:tr w:rsidR="00EC735B" w14:paraId="3DA9DE1D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E276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8FD3" w14:textId="77777777" w:rsidR="00EC735B" w:rsidRDefault="00EC735B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Pompa kalibracyjna o pojemności 3 litry w zestawie</w:t>
            </w:r>
          </w:p>
        </w:tc>
      </w:tr>
      <w:tr w:rsidR="00EC735B" w14:paraId="26FC9DDB" w14:textId="77777777" w:rsidTr="00EC735B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AD65A" w14:textId="77777777" w:rsidR="00EC735B" w:rsidRDefault="00EC735B" w:rsidP="00EC735B">
            <w:pPr>
              <w:pStyle w:val="Akapitzlist"/>
              <w:numPr>
                <w:ilvl w:val="0"/>
                <w:numId w:val="7"/>
              </w:numPr>
              <w:snapToGrid w:val="0"/>
              <w:spacing w:line="256" w:lineRule="auto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1009" w14:textId="77777777" w:rsidR="00EC735B" w:rsidRDefault="00EC735B" w:rsidP="005177EA">
            <w:pPr>
              <w:spacing w:line="256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Wózek wielofunkcyjny pod aparat</w:t>
            </w:r>
          </w:p>
        </w:tc>
      </w:tr>
    </w:tbl>
    <w:p w14:paraId="444096A7" w14:textId="77777777" w:rsidR="00EC735B" w:rsidRDefault="00EC735B" w:rsidP="00EC735B"/>
    <w:p w14:paraId="7CE05211" w14:textId="77777777" w:rsidR="00EC735B" w:rsidRDefault="00EC735B" w:rsidP="00EC735B"/>
    <w:p w14:paraId="0F2FB87D" w14:textId="15FC476C" w:rsidR="00C07A20" w:rsidRPr="00EC735B" w:rsidRDefault="00C07A20" w:rsidP="00EC735B">
      <w:pPr>
        <w:pStyle w:val="Akapitzlist"/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</w:p>
    <w:sectPr w:rsidR="00C07A20" w:rsidRPr="00EC7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34BEA" w14:textId="77777777" w:rsidR="00E207AD" w:rsidRDefault="00E207AD" w:rsidP="00E207AD">
      <w:r>
        <w:separator/>
      </w:r>
    </w:p>
  </w:endnote>
  <w:endnote w:type="continuationSeparator" w:id="0">
    <w:p w14:paraId="3F7ADA68" w14:textId="77777777" w:rsidR="00E207AD" w:rsidRDefault="00E207AD" w:rsidP="00E2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1F58" w14:textId="77777777" w:rsidR="00E207AD" w:rsidRDefault="00E207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9DF9F" w14:textId="77777777" w:rsidR="00E207AD" w:rsidRDefault="00E207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3A703" w14:textId="77777777" w:rsidR="00E207AD" w:rsidRDefault="00E20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D0CCD" w14:textId="77777777" w:rsidR="00E207AD" w:rsidRDefault="00E207AD" w:rsidP="00E207AD">
      <w:r>
        <w:separator/>
      </w:r>
    </w:p>
  </w:footnote>
  <w:footnote w:type="continuationSeparator" w:id="0">
    <w:p w14:paraId="75894A1C" w14:textId="77777777" w:rsidR="00E207AD" w:rsidRDefault="00E207AD" w:rsidP="00E2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77EA0" w14:textId="77777777" w:rsidR="00E207AD" w:rsidRDefault="00E207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6046E" w14:textId="77777777" w:rsidR="00E207AD" w:rsidRPr="008F5C90" w:rsidRDefault="00E207AD" w:rsidP="00E207AD">
    <w:pPr>
      <w:pStyle w:val="Nagwek"/>
      <w:rPr>
        <w:rFonts w:ascii="Cambria" w:hAnsi="Cambria"/>
      </w:rPr>
    </w:pPr>
    <w:bookmarkStart w:id="0" w:name="_Hlk20480229"/>
    <w:r w:rsidRPr="00F74AB4">
      <w:rPr>
        <w:rFonts w:ascii="Cambria" w:eastAsia="Times New Roman" w:hAnsi="Cambria"/>
        <w:lang w:eastAsia="pl-PL"/>
      </w:rPr>
      <w:t>Numer postępowania</w:t>
    </w:r>
    <w:r>
      <w:rPr>
        <w:rFonts w:ascii="Cambria" w:eastAsia="Times New Roman" w:hAnsi="Cambria"/>
        <w:lang w:val="en-US" w:eastAsia="pl-PL"/>
      </w:rPr>
      <w:t xml:space="preserve"> PN/4/2019</w:t>
    </w:r>
  </w:p>
  <w:p w14:paraId="3B024F81" w14:textId="77777777" w:rsidR="00E207AD" w:rsidRDefault="00E207AD">
    <w:pPr>
      <w:pStyle w:val="Nagwek"/>
    </w:pPr>
    <w:bookmarkStart w:id="1" w:name="_GoBack"/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E0D7C" w14:textId="77777777" w:rsidR="00E207AD" w:rsidRDefault="00E207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3923857"/>
    <w:multiLevelType w:val="hybridMultilevel"/>
    <w:tmpl w:val="33E66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C3D53"/>
    <w:multiLevelType w:val="hybridMultilevel"/>
    <w:tmpl w:val="58A88F0A"/>
    <w:lvl w:ilvl="0" w:tplc="346EE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006DA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-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6" w:hanging="360"/>
      </w:pPr>
    </w:lvl>
    <w:lvl w:ilvl="2" w:tplc="0415001B" w:tentative="1">
      <w:start w:val="1"/>
      <w:numFmt w:val="lowerRoman"/>
      <w:lvlText w:val="%3."/>
      <w:lvlJc w:val="right"/>
      <w:pPr>
        <w:ind w:left="1796" w:hanging="180"/>
      </w:pPr>
    </w:lvl>
    <w:lvl w:ilvl="3" w:tplc="0415000F" w:tentative="1">
      <w:start w:val="1"/>
      <w:numFmt w:val="decimal"/>
      <w:lvlText w:val="%4."/>
      <w:lvlJc w:val="left"/>
      <w:pPr>
        <w:ind w:left="2516" w:hanging="360"/>
      </w:pPr>
    </w:lvl>
    <w:lvl w:ilvl="4" w:tplc="04150019" w:tentative="1">
      <w:start w:val="1"/>
      <w:numFmt w:val="lowerLetter"/>
      <w:lvlText w:val="%5."/>
      <w:lvlJc w:val="left"/>
      <w:pPr>
        <w:ind w:left="3236" w:hanging="360"/>
      </w:pPr>
    </w:lvl>
    <w:lvl w:ilvl="5" w:tplc="0415001B" w:tentative="1">
      <w:start w:val="1"/>
      <w:numFmt w:val="lowerRoman"/>
      <w:lvlText w:val="%6."/>
      <w:lvlJc w:val="right"/>
      <w:pPr>
        <w:ind w:left="3956" w:hanging="180"/>
      </w:pPr>
    </w:lvl>
    <w:lvl w:ilvl="6" w:tplc="0415000F" w:tentative="1">
      <w:start w:val="1"/>
      <w:numFmt w:val="decimal"/>
      <w:lvlText w:val="%7."/>
      <w:lvlJc w:val="left"/>
      <w:pPr>
        <w:ind w:left="4676" w:hanging="360"/>
      </w:pPr>
    </w:lvl>
    <w:lvl w:ilvl="7" w:tplc="04150019" w:tentative="1">
      <w:start w:val="1"/>
      <w:numFmt w:val="lowerLetter"/>
      <w:lvlText w:val="%8."/>
      <w:lvlJc w:val="left"/>
      <w:pPr>
        <w:ind w:left="5396" w:hanging="360"/>
      </w:pPr>
    </w:lvl>
    <w:lvl w:ilvl="8" w:tplc="041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5" w15:restartNumberingAfterBreak="0">
    <w:nsid w:val="71D304D0"/>
    <w:multiLevelType w:val="hybridMultilevel"/>
    <w:tmpl w:val="A14E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A8"/>
    <w:rsid w:val="001F1FA8"/>
    <w:rsid w:val="005E5921"/>
    <w:rsid w:val="00661341"/>
    <w:rsid w:val="00BB55C5"/>
    <w:rsid w:val="00C07A20"/>
    <w:rsid w:val="00E207AD"/>
    <w:rsid w:val="00EC735B"/>
    <w:rsid w:val="00FD06BD"/>
    <w:rsid w:val="00FD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295D"/>
  <w15:chartTrackingRefBased/>
  <w15:docId w15:val="{6B2F4BF6-5AE1-4206-9C36-49A32BC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1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6B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207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07A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207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7AD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8</cp:revision>
  <dcterms:created xsi:type="dcterms:W3CDTF">2019-11-29T12:56:00Z</dcterms:created>
  <dcterms:modified xsi:type="dcterms:W3CDTF">2019-11-29T14:17:00Z</dcterms:modified>
</cp:coreProperties>
</file>