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D954" w14:textId="40DAC3DD" w:rsidR="008B7C4C" w:rsidRDefault="008B7C4C" w:rsidP="008B7C4C">
      <w:pPr>
        <w:rPr>
          <w:b/>
        </w:rPr>
      </w:pPr>
      <w:r w:rsidRPr="006578BF">
        <w:rPr>
          <w:b/>
        </w:rPr>
        <w:t xml:space="preserve">Szczegółowy opis przedmiotu zamówienia dla Zadania nr </w:t>
      </w:r>
      <w:r>
        <w:rPr>
          <w:b/>
        </w:rPr>
        <w:t>2:</w:t>
      </w:r>
    </w:p>
    <w:p w14:paraId="5E8BB7DF" w14:textId="77777777" w:rsidR="008B7C4C" w:rsidRDefault="008B7C4C" w:rsidP="009A7B4E">
      <w:pPr>
        <w:ind w:left="720" w:hanging="360"/>
      </w:pPr>
    </w:p>
    <w:p w14:paraId="5D86B33F" w14:textId="162A045A" w:rsidR="009A7B4E" w:rsidRPr="009A7B4E" w:rsidRDefault="009A7B4E" w:rsidP="009A7B4E">
      <w:pPr>
        <w:pStyle w:val="Akapitzlist"/>
        <w:numPr>
          <w:ilvl w:val="0"/>
          <w:numId w:val="2"/>
        </w:numPr>
        <w:rPr>
          <w:b/>
        </w:rPr>
      </w:pPr>
      <w:r w:rsidRPr="009A7B4E">
        <w:rPr>
          <w:b/>
        </w:rPr>
        <w:t>Sterylizator – 1 szt.</w:t>
      </w:r>
    </w:p>
    <w:p w14:paraId="13976237" w14:textId="77777777" w:rsidR="009A7B4E" w:rsidRDefault="009A7B4E" w:rsidP="009A7B4E"/>
    <w:p w14:paraId="59DE10D7" w14:textId="77777777" w:rsidR="009A7B4E" w:rsidRDefault="009A7B4E" w:rsidP="009A7B4E"/>
    <w:tbl>
      <w:tblPr>
        <w:tblW w:w="9534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931"/>
      </w:tblGrid>
      <w:tr w:rsidR="009A7B4E" w14:paraId="4CA995EC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F2BB" w14:textId="77777777" w:rsidR="009A7B4E" w:rsidRDefault="009A7B4E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B59F" w14:textId="77777777" w:rsidR="009A7B4E" w:rsidRDefault="009A7B4E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9A7B4E" w14:paraId="58454255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517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DB7A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Sterylizator wyposażony w prostopadłościenną przelotową komorę o przekroju kwadratowym, bez przewężeń</w:t>
            </w:r>
          </w:p>
        </w:tc>
      </w:tr>
      <w:tr w:rsidR="009A7B4E" w14:paraId="289C1FB8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E78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65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Pojemność komory: 150 l +/-5% </w:t>
            </w:r>
          </w:p>
        </w:tc>
      </w:tr>
      <w:tr w:rsidR="009A7B4E" w14:paraId="799F2F7D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A20D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842C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komory: 400x400x950 mm +/-5%</w:t>
            </w:r>
          </w:p>
        </w:tc>
      </w:tr>
      <w:tr w:rsidR="009A7B4E" w14:paraId="2907170F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D3B5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A5FD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sterylizatora max. (szer.x sys.. x głeb.) 800x1615x900 mm +/-5%, maksymalna masa przy próbie wodnej 490 kg + 150 kg (woda)</w:t>
            </w:r>
          </w:p>
        </w:tc>
      </w:tr>
      <w:tr w:rsidR="009A7B4E" w14:paraId="016066ED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7591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EA5B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Sterylizator fabrycznie wyposażony we wbudowaną wytwornicę pary </w:t>
            </w:r>
          </w:p>
          <w:p w14:paraId="2959851E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(moc maks. 18 kW)</w:t>
            </w:r>
          </w:p>
        </w:tc>
      </w:tr>
      <w:tr w:rsidR="009A7B4E" w14:paraId="38924D6F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4618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092B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Maksymalna energia elektryczna – 20 kW</w:t>
            </w:r>
          </w:p>
        </w:tc>
      </w:tr>
      <w:tr w:rsidR="009A7B4E" w14:paraId="560B462B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7F5A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8C58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Sterownik mikroprocesorowy z wyświetlaczem LCD</w:t>
            </w:r>
          </w:p>
        </w:tc>
      </w:tr>
      <w:tr w:rsidR="009A7B4E" w14:paraId="14681AD8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02B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AE5A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Sterownik mikroprocesorowy wyposażony w kolorowy 7” ekran z klawiaturą dotykową. Ekran umieszczony z boku wejścia do komory (w celu uniknięcia zaparowania powierzchni ekranu, niedopuszczalne umieszczanie ekranu nad komorą)</w:t>
            </w:r>
          </w:p>
        </w:tc>
      </w:tr>
      <w:tr w:rsidR="009A7B4E" w14:paraId="7725D749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7FE5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7391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Wyświetlane komunikaty tekstowe na wyświetlaczu oraz opisy zewnętrzne na sterylizatorze  w języku polskim</w:t>
            </w:r>
          </w:p>
        </w:tc>
      </w:tr>
      <w:tr w:rsidR="009A7B4E" w14:paraId="2F376BEF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0DD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BCC7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Wyświetlanie informacji tekstowych o zaistniałych awariach</w:t>
            </w:r>
          </w:p>
        </w:tc>
      </w:tr>
      <w:tr w:rsidR="009A7B4E" w14:paraId="0E6DD10F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7102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5AFB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programów sterylizacyjnych 121 i 134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 z fazą frakcjonowanej próżni wstępnej</w:t>
            </w:r>
          </w:p>
        </w:tc>
      </w:tr>
      <w:tr w:rsidR="009A7B4E" w14:paraId="14326772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B8B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F039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Programy testowe: Bowie-Dick i test szczelności</w:t>
            </w:r>
          </w:p>
        </w:tc>
      </w:tr>
      <w:tr w:rsidR="009A7B4E" w14:paraId="57E42EE9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29FF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1492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Suszenie próżniowe</w:t>
            </w:r>
          </w:p>
        </w:tc>
      </w:tr>
      <w:tr w:rsidR="009A7B4E" w14:paraId="1FA8E624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8FD6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F3DC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Wbudowana drukarka parametrów sterylizacji gwarantująca trwałość wydruku </w:t>
            </w:r>
          </w:p>
          <w:p w14:paraId="20B22713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niedopuszczalny wydruk na papierze termicznym (wydruk na papierze offset)</w:t>
            </w:r>
          </w:p>
        </w:tc>
      </w:tr>
      <w:tr w:rsidR="009A7B4E" w14:paraId="290B5273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AA60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00A9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autodiagnostyki kontrolujący poprawność procesu w trakcie jego trwania</w:t>
            </w:r>
          </w:p>
        </w:tc>
      </w:tr>
      <w:tr w:rsidR="009A7B4E" w14:paraId="3E84B443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C2B2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F3FE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dokonywania zmian w ustawieniach parametrów sterylizacji przez użytkownika</w:t>
            </w:r>
          </w:p>
        </w:tc>
      </w:tr>
      <w:tr w:rsidR="009A7B4E" w14:paraId="40E14B99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766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FB5A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Rozwiązania gwarantujące dostęp do ustawień sterylizatora według stopnia kompetencji personelu</w:t>
            </w:r>
          </w:p>
        </w:tc>
      </w:tr>
      <w:tr w:rsidR="009A7B4E" w14:paraId="4938041C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48D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5225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Dostęp do ustawień parametrów procesów sterylizacji zabezpieczony kodem cyfrowym</w:t>
            </w:r>
          </w:p>
        </w:tc>
      </w:tr>
      <w:tr w:rsidR="009A7B4E" w14:paraId="1EE29C36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A8C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EE34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Dane w sterowniku zabezpieczone przed utratą na skutek awarii zasilania elektrycznego</w:t>
            </w:r>
          </w:p>
        </w:tc>
      </w:tr>
      <w:tr w:rsidR="009A7B4E" w14:paraId="100F2F4F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979C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2D42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Sterylizator fabrycznie wyposażony w system oszczędzania wody chłodzącej</w:t>
            </w:r>
          </w:p>
        </w:tc>
      </w:tr>
      <w:tr w:rsidR="009A7B4E" w14:paraId="4EA201BF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AD83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3CD3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Oblachowanie zewnętrzne, komora, drzwi oraz rama sterylizatora wykonane ze stali nierdzewnej</w:t>
            </w:r>
          </w:p>
        </w:tc>
      </w:tr>
      <w:tr w:rsidR="009A7B4E" w14:paraId="0B2D5A2F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E74F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A342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Komora polerowana ręcznie, chropowatość nie gorsza niż Ra≤0,6 µm</w:t>
            </w:r>
          </w:p>
        </w:tc>
      </w:tr>
      <w:tr w:rsidR="009A7B4E" w14:paraId="2B7E7B64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775E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3720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Niezależne układy czujników dla sterowania i rejestracji procesu</w:t>
            </w:r>
          </w:p>
        </w:tc>
      </w:tr>
      <w:tr w:rsidR="009A7B4E" w14:paraId="6FDEB0C9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7C07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E412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Pomiar ciśnienia w komorze niezależny od ciśnienia atmosferycznego</w:t>
            </w:r>
          </w:p>
        </w:tc>
      </w:tr>
      <w:tr w:rsidR="009A7B4E" w14:paraId="2FDA70AC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EF3A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6699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Drzwi sterylizatora przesuwne w płaszczyźnie pionowej, zamykane i otwierane automatycznie, napęd drzwi elektryczny</w:t>
            </w:r>
          </w:p>
        </w:tc>
      </w:tr>
      <w:tr w:rsidR="009A7B4E" w14:paraId="73B18C81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4FB9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52DD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Drzwi uszczelniane przy pomocy uszczelki dociskanej sprężonym powietrzem</w:t>
            </w:r>
          </w:p>
        </w:tc>
      </w:tr>
      <w:tr w:rsidR="009A7B4E" w14:paraId="4E3A02DD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2EAA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2F10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 xml:space="preserve">Zasilanie elektryczne 3N 230/400V </w:t>
            </w:r>
          </w:p>
        </w:tc>
      </w:tr>
      <w:tr w:rsidR="009A7B4E" w14:paraId="672F3CDA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A863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981D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Konstrukcja sterylizatora musi umożliwiać przeprowadzenie procedury walidacyjnej zgodnie z PN EN 17665-1</w:t>
            </w:r>
          </w:p>
        </w:tc>
      </w:tr>
      <w:tr w:rsidR="009A7B4E" w14:paraId="4056787F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62CC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D94A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Sterylizator oznaczony znakiem CE, zgodny z dyrektywą ciśnieniową 2014/68/UE oraz medyczną 2014/68/EU</w:t>
            </w:r>
          </w:p>
        </w:tc>
      </w:tr>
      <w:tr w:rsidR="009A7B4E" w14:paraId="74488ABD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872A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26BC" w14:textId="77777777" w:rsidR="009A7B4E" w:rsidRDefault="009A7B4E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za/rozładunkowy składający się z 2 szt. wózków transportowych i 1 szt. wózka wsadowego</w:t>
            </w:r>
          </w:p>
        </w:tc>
      </w:tr>
      <w:tr w:rsidR="009A7B4E" w14:paraId="1B344791" w14:textId="77777777" w:rsidTr="009569A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78FC" w14:textId="77777777" w:rsidR="009A7B4E" w:rsidRDefault="009A7B4E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2CFE" w14:textId="77777777" w:rsidR="009A7B4E" w:rsidRDefault="009A7B4E" w:rsidP="00C86829">
            <w:pPr>
              <w:pStyle w:val="Nagwek2"/>
              <w:spacing w:line="256" w:lineRule="auto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Kosze sterylizacyjne: zestaw koszy pozwalających na pełne zapełnienie komory sterylizatora (4 szt.)</w:t>
            </w:r>
          </w:p>
        </w:tc>
      </w:tr>
    </w:tbl>
    <w:p w14:paraId="3FAA53FA" w14:textId="77777777" w:rsidR="009A7B4E" w:rsidRDefault="009A7B4E" w:rsidP="009A7B4E"/>
    <w:p w14:paraId="0464708C" w14:textId="77777777" w:rsidR="009A7B4E" w:rsidRDefault="009A7B4E" w:rsidP="009A7B4E"/>
    <w:p w14:paraId="4B70B226" w14:textId="77777777" w:rsidR="00701CD2" w:rsidRDefault="00701CD2"/>
    <w:sectPr w:rsidR="00701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CF7A8" w14:textId="77777777" w:rsidR="003A462C" w:rsidRDefault="003A462C" w:rsidP="003A462C">
      <w:pPr>
        <w:spacing w:after="0" w:line="240" w:lineRule="auto"/>
      </w:pPr>
      <w:r>
        <w:separator/>
      </w:r>
    </w:p>
  </w:endnote>
  <w:endnote w:type="continuationSeparator" w:id="0">
    <w:p w14:paraId="06E769CA" w14:textId="77777777" w:rsidR="003A462C" w:rsidRDefault="003A462C" w:rsidP="003A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A877" w14:textId="77777777" w:rsidR="003A462C" w:rsidRDefault="003A46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7554" w14:textId="77777777" w:rsidR="003A462C" w:rsidRDefault="003A46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F7AC" w14:textId="77777777" w:rsidR="003A462C" w:rsidRDefault="003A4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88DE6" w14:textId="77777777" w:rsidR="003A462C" w:rsidRDefault="003A462C" w:rsidP="003A462C">
      <w:pPr>
        <w:spacing w:after="0" w:line="240" w:lineRule="auto"/>
      </w:pPr>
      <w:r>
        <w:separator/>
      </w:r>
    </w:p>
  </w:footnote>
  <w:footnote w:type="continuationSeparator" w:id="0">
    <w:p w14:paraId="6D2904EA" w14:textId="77777777" w:rsidR="003A462C" w:rsidRDefault="003A462C" w:rsidP="003A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58CC" w14:textId="77777777" w:rsidR="003A462C" w:rsidRDefault="003A46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99750" w14:textId="61D9B107" w:rsidR="003A462C" w:rsidRPr="008F5C90" w:rsidRDefault="003A462C" w:rsidP="003A462C">
    <w:pPr>
      <w:pStyle w:val="Nagwek"/>
      <w:rPr>
        <w:rFonts w:ascii="Cambria" w:hAnsi="Cambria"/>
        <w:sz w:val="20"/>
        <w:szCs w:val="20"/>
      </w:rPr>
    </w:pPr>
    <w:bookmarkStart w:id="0" w:name="_Hlk19793215"/>
    <w:bookmarkStart w:id="1" w:name="_Hlk19793216"/>
    <w:bookmarkStart w:id="2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</w:t>
    </w:r>
    <w:r>
      <w:rPr>
        <w:rFonts w:ascii="Cambria" w:eastAsia="Times New Roman" w:hAnsi="Cambria"/>
        <w:sz w:val="20"/>
        <w:szCs w:val="20"/>
        <w:lang w:val="en-US" w:eastAsia="pl-PL"/>
      </w:rPr>
      <w:t>2</w:t>
    </w:r>
    <w:bookmarkStart w:id="3" w:name="_GoBack"/>
    <w:bookmarkEnd w:id="3"/>
    <w:r>
      <w:rPr>
        <w:rFonts w:ascii="Cambria" w:eastAsia="Times New Roman" w:hAnsi="Cambria"/>
        <w:sz w:val="20"/>
        <w:szCs w:val="20"/>
        <w:lang w:val="en-US" w:eastAsia="pl-PL"/>
      </w:rPr>
      <w:t>/2019</w:t>
    </w:r>
  </w:p>
  <w:bookmarkEnd w:id="0"/>
  <w:bookmarkEnd w:id="1"/>
  <w:bookmarkEnd w:id="2"/>
  <w:p w14:paraId="1DA666FC" w14:textId="77777777" w:rsidR="003A462C" w:rsidRDefault="003A46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4C47" w14:textId="77777777" w:rsidR="003A462C" w:rsidRDefault="003A4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64F441C9"/>
    <w:multiLevelType w:val="hybridMultilevel"/>
    <w:tmpl w:val="AD6EC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12"/>
    <w:rsid w:val="003A462C"/>
    <w:rsid w:val="006E6E12"/>
    <w:rsid w:val="00701CD2"/>
    <w:rsid w:val="008B7C4C"/>
    <w:rsid w:val="009569AD"/>
    <w:rsid w:val="009964FD"/>
    <w:rsid w:val="009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4C5B"/>
  <w15:chartTrackingRefBased/>
  <w15:docId w15:val="{8A78BAE3-0512-44C7-8E4A-459108CF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B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A7B4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7B4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A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62C"/>
  </w:style>
  <w:style w:type="paragraph" w:styleId="Stopka">
    <w:name w:val="footer"/>
    <w:basedOn w:val="Normalny"/>
    <w:link w:val="StopkaZnak"/>
    <w:uiPriority w:val="99"/>
    <w:unhideWhenUsed/>
    <w:rsid w:val="003A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6</cp:revision>
  <dcterms:created xsi:type="dcterms:W3CDTF">2019-11-29T12:27:00Z</dcterms:created>
  <dcterms:modified xsi:type="dcterms:W3CDTF">2019-11-29T13:53:00Z</dcterms:modified>
</cp:coreProperties>
</file>