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F33AB" w14:textId="1981F5CC" w:rsidR="00797343" w:rsidRDefault="00797343" w:rsidP="00797343">
      <w:pPr>
        <w:spacing w:line="276" w:lineRule="auto"/>
        <w:ind w:firstLine="425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1</w:t>
      </w:r>
      <w:r w:rsidR="009C493B">
        <w:rPr>
          <w:rFonts w:ascii="Cambria" w:hAnsi="Cambria" w:cs="Arial"/>
          <w:b/>
          <w:sz w:val="20"/>
          <w:szCs w:val="20"/>
        </w:rPr>
        <w:t>4</w:t>
      </w:r>
    </w:p>
    <w:p w14:paraId="47C799E2" w14:textId="39FCBF20" w:rsidR="00797343" w:rsidRDefault="00797343" w:rsidP="00797343">
      <w:pPr>
        <w:spacing w:line="276" w:lineRule="auto"/>
        <w:ind w:firstLine="425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Uzupełnienie opisu przedmiotu zamówienia związane z pytaniami zadanymi w poprzednim postępowaniu. </w:t>
      </w:r>
    </w:p>
    <w:p w14:paraId="303D12CE" w14:textId="1DE18367" w:rsidR="00797343" w:rsidRDefault="00797343" w:rsidP="00797343">
      <w:pPr>
        <w:spacing w:line="276" w:lineRule="auto"/>
        <w:ind w:firstLine="425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Odpowiedzi są wiążące </w:t>
      </w:r>
    </w:p>
    <w:p w14:paraId="5622BC8B" w14:textId="77777777" w:rsid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53D840BA" w14:textId="55DACE1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A380540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Czy Zamawiający dopuszcza aby generalny wykonawca potrącał podwykonawcy kwotę gwarancji proporcjonalną do wysokości realizowanego kontraktu?</w:t>
      </w:r>
    </w:p>
    <w:p w14:paraId="422E2E62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0B6400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Tak, jeżeli takie będą uzgodnienia z podwykonawcą. </w:t>
      </w:r>
    </w:p>
    <w:p w14:paraId="6AC3A2B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6E4518B8" w14:textId="01D8D671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6BD24DE4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prace związane z remontem elewacji (odgrzybianie, zabezpieczenie rys i pęknięć itp.) budynku Kolegiaty oraz Dzwonnic wchodzą w zakres przedmiotu zamówienia?</w:t>
      </w:r>
    </w:p>
    <w:p w14:paraId="7E03183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60BADC6" w14:textId="59060CCA" w:rsidR="00151BC2" w:rsidRPr="00797343" w:rsidRDefault="00797343" w:rsidP="00797343">
      <w:pPr>
        <w:ind w:firstLine="425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>Tylko w zakresie inwestycji tzn. do poziomu terenu</w:t>
      </w:r>
    </w:p>
    <w:p w14:paraId="58258DF4" w14:textId="33C3AB0C" w:rsidR="00797343" w:rsidRPr="00797343" w:rsidRDefault="00797343" w:rsidP="00797343">
      <w:pPr>
        <w:ind w:firstLine="425"/>
        <w:rPr>
          <w:rFonts w:ascii="Cambria" w:hAnsi="Cambria" w:cs="Cambria"/>
          <w:b/>
          <w:bCs/>
          <w:sz w:val="20"/>
          <w:szCs w:val="20"/>
        </w:rPr>
      </w:pPr>
    </w:p>
    <w:p w14:paraId="4BAE7E68" w14:textId="0D76F4FF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003429A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mur oporowy przy Pawilonie jest do remontu. Jeżeli tak prosimy o określenie zakresu prac.</w:t>
      </w:r>
    </w:p>
    <w:p w14:paraId="6C2DFB2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B07DB3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Budowlanym i wiedzą wynikającą z przeprowadzonych badań. </w:t>
      </w:r>
    </w:p>
    <w:p w14:paraId="37716DBA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58B3A83" w14:textId="7E81E16D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19506113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Dlaczego w Załączniku nr 11 - Istotne postanowienia umowy o podwykonawstwo § 7 pkt 1 Podwykonawca rozliczany jest w formie ryczałtu , a Wykonawca w umowie- załącznik nr 7 rozliczany jest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ofercie.</w:t>
      </w:r>
    </w:p>
    <w:p w14:paraId="3BA8D332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Czy podwykonawca może być rozliczany w innej formie niż ryczałt np. kosztorysem powykonawczym.</w:t>
      </w:r>
    </w:p>
    <w:p w14:paraId="56BAEEF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C6E76B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Podwykonawca może być rozliczany w innej formie niż ryczałt. </w:t>
      </w:r>
    </w:p>
    <w:p w14:paraId="14CCFD0F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42EA217" w14:textId="62353A80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5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5C0D0F7D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projekcie instalacji sanitarnych występuje zestaw hydroforowy prosimy o sprecyzowanie danych</w:t>
      </w:r>
    </w:p>
    <w:p w14:paraId="7C18250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technicznych</w:t>
      </w:r>
    </w:p>
    <w:p w14:paraId="45511F4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4291D4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Opracowanie leży po stronie Wykonawcy i będzie składową projektu wykonawczego. </w:t>
      </w:r>
    </w:p>
    <w:p w14:paraId="48557274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1114AC6D" w14:textId="64586F7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6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612794BB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Prosimy o sprecyzowanie wymagań zamawiającego odnośnie białego montażu - wg przedmiaru baterie umywalkowe, zlewozmywakowe w wykonaniu standardowym, luksusowym lub termostatycznym, ponieważ rozbieżność jest duża proszę o podanie standardu który należy przyjąć w wycenie ?</w:t>
      </w:r>
    </w:p>
    <w:p w14:paraId="4681C08C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AC482F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FE02759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35526C68" w14:textId="77BF63D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7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36159AEA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sprecyzowanie wymagań białego montażu - umywalek , miski </w:t>
      </w:r>
      <w:proofErr w:type="spellStart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wc</w:t>
      </w:r>
      <w:proofErr w:type="spellEnd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wiszące na stelażach czy typu</w:t>
      </w:r>
      <w:r w:rsidRPr="00797343">
        <w:rPr>
          <w:rFonts w:ascii="Cambria" w:hAnsi="Cambria"/>
          <w:sz w:val="20"/>
          <w:szCs w:val="20"/>
        </w:rPr>
        <w:t xml:space="preserve"> </w:t>
      </w: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kompakt?</w:t>
      </w:r>
    </w:p>
    <w:p w14:paraId="75E4C14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14:paraId="63D7721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B40F0A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655C88F6" w14:textId="6BCDCA49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8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9FF26DA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projekcie instalacji sanitarnych występuje nawilżacz . Prosimy o sprecyzowanie w jakim celu został zaprojektowany i podanie parametrów urządzenia.</w:t>
      </w:r>
    </w:p>
    <w:p w14:paraId="3C8238BC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AC75F5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7DA1345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2C60EBC2" w14:textId="478F87C8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9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1D412D59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opisie do projektu instalacji sanitarnych wewnętrznych, w elementach wyposażenia central znajdują się chłodnice freonowe, prosimy o podanie parametrów central wentylacyjnych w celu dobrania agregatów freonowych dla chłodnic oraz o zaznaczenie na rysunkach gdzie mają być te urządzenia posadowione.</w:t>
      </w:r>
    </w:p>
    <w:p w14:paraId="687567D3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B1D0834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23D0AB14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173FDF3B" w14:textId="33CBC798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0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0863A06C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przedmiarze instalacji sanitarnych wewnętrznych, dla instalacji klimatyzacji dobrany jest agregat 200kW. Proszę o sprecyzowanie na jakie cele został dobrany agregat, oraz prosimy o zaznaczenie na rysunkach jaką trasą zostaną poprowadzone rury dla instalacji klimatyzacji.</w:t>
      </w:r>
    </w:p>
    <w:p w14:paraId="710DF55F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F8B28CF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Cambria"/>
          <w:b/>
          <w:bCs/>
          <w:sz w:val="20"/>
          <w:szCs w:val="20"/>
        </w:rPr>
      </w:pPr>
      <w:r w:rsidRPr="00797343">
        <w:rPr>
          <w:rFonts w:ascii="Cambria" w:hAnsi="Cambria" w:cs="Cambria"/>
          <w:b/>
          <w:bCs/>
          <w:sz w:val="20"/>
          <w:szCs w:val="20"/>
        </w:rPr>
        <w:t xml:space="preserve">Zgodnie z Projektem aranżacji oraz Projektem wykonawczym. </w:t>
      </w:r>
    </w:p>
    <w:p w14:paraId="58A96B3C" w14:textId="77777777" w:rsidR="00797343" w:rsidRPr="00797343" w:rsidRDefault="00797343" w:rsidP="00797343">
      <w:pPr>
        <w:jc w:val="both"/>
        <w:rPr>
          <w:rFonts w:ascii="Cambria" w:hAnsi="Cambria" w:cs="Arial"/>
          <w:b/>
          <w:sz w:val="20"/>
          <w:szCs w:val="20"/>
        </w:rPr>
      </w:pPr>
    </w:p>
    <w:p w14:paraId="7683B50F" w14:textId="569A2F94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1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35C5FF9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 Decyzji nr 163 A-17 ŚWKZ pkt 3 jest mowa o ,,Ramowym programie badań archeologicznych"</w:t>
      </w:r>
    </w:p>
    <w:p w14:paraId="07EB9A3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wykonanym i opracowanym przez Pana mgr Waldemara Glińskiego.</w:t>
      </w:r>
      <w:r w:rsidRPr="00797343">
        <w:rPr>
          <w:rFonts w:ascii="Cambria" w:hAnsi="Cambria"/>
          <w:sz w:val="20"/>
          <w:szCs w:val="20"/>
        </w:rPr>
        <w:t xml:space="preserve"> </w:t>
      </w: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Prosimy o jego załączenie do</w:t>
      </w:r>
    </w:p>
    <w:p w14:paraId="74887065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dokumentacji przetargowej.</w:t>
      </w:r>
    </w:p>
    <w:p w14:paraId="314CBDEA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81E9126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97343">
        <w:rPr>
          <w:rFonts w:ascii="Cambria" w:hAnsi="Cambria" w:cs="Arial"/>
          <w:b/>
          <w:color w:val="000000"/>
          <w:sz w:val="20"/>
          <w:szCs w:val="20"/>
        </w:rPr>
        <w:t>Ramowy program badań archeologicznych znajduje się w załączniku wraz z programem prac</w:t>
      </w:r>
    </w:p>
    <w:p w14:paraId="77B34228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color w:val="000000"/>
          <w:sz w:val="20"/>
          <w:szCs w:val="20"/>
        </w:rPr>
        <w:t>konserwatorskich</w:t>
      </w:r>
    </w:p>
    <w:p w14:paraId="32FDF331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53675F9D" w14:textId="0ED49C0B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2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3FCBE872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związku z brakiem w dokumentacji technicznej schematów rozdzielni RGU, </w:t>
      </w:r>
      <w:proofErr w:type="spellStart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>Rl</w:t>
      </w:r>
      <w:proofErr w:type="spellEnd"/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t xml:space="preserve">, R2, RW1, RW2 prosimy </w:t>
      </w:r>
      <w:r w:rsidRPr="00797343">
        <w:rPr>
          <w:rFonts w:ascii="Cambria" w:hAnsi="Cambria"/>
          <w:color w:val="000000"/>
          <w:sz w:val="20"/>
          <w:szCs w:val="20"/>
          <w:lang w:eastAsia="pl-PL" w:bidi="pl-PL"/>
        </w:rPr>
        <w:br/>
        <w:t>o uzupełnienie dokumentacji</w:t>
      </w:r>
    </w:p>
    <w:p w14:paraId="0CA13229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F0E1315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Na obecnym etapie nie ma możliwości wykonania ww. schematów. Wykonanie dokumentacji technicznej schematów będzie składową projektu wykonawczego.  </w:t>
      </w:r>
    </w:p>
    <w:p w14:paraId="79FECB57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3ECBCA15" w14:textId="12D36B8B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3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2B145CAD" w14:textId="77777777" w:rsidR="00797343" w:rsidRPr="00797343" w:rsidRDefault="00797343" w:rsidP="00797343">
      <w:pPr>
        <w:spacing w:line="276" w:lineRule="auto"/>
        <w:ind w:left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W zakresie badań archeologicznych, prosimy o informację dotyczącą potencjalnie odnalezionych reliktów. Komu należy je przekazać, po czyjej stronie są prace konserwatorskie znalezisk?</w:t>
      </w:r>
    </w:p>
    <w:p w14:paraId="4734128B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3B83317" w14:textId="77777777" w:rsidR="00797343" w:rsidRPr="00797343" w:rsidRDefault="00797343" w:rsidP="00797343">
      <w:pPr>
        <w:spacing w:line="276" w:lineRule="auto"/>
        <w:ind w:left="426" w:hanging="1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/>
          <w:b/>
          <w:sz w:val="20"/>
          <w:szCs w:val="20"/>
        </w:rPr>
        <w:t xml:space="preserve">Zgodnie z art. 36 ust. 1 pkt 5 Ustawy z dnia 23 lipca 2003 r. o ochronie zabytków i opiece nad zabytkami oraz Programem badań archeologicznych. </w:t>
      </w:r>
    </w:p>
    <w:p w14:paraId="7485CA4A" w14:textId="35711C51" w:rsidR="00797343" w:rsidRPr="00797343" w:rsidRDefault="00797343" w:rsidP="00797343">
      <w:pPr>
        <w:ind w:firstLine="425"/>
        <w:rPr>
          <w:rFonts w:ascii="Cambria" w:hAnsi="Cambria"/>
          <w:sz w:val="20"/>
          <w:szCs w:val="20"/>
        </w:rPr>
      </w:pPr>
    </w:p>
    <w:p w14:paraId="027EFB09" w14:textId="2BF2AB12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14</w:t>
      </w:r>
      <w:r w:rsidRPr="00797343">
        <w:rPr>
          <w:rFonts w:ascii="Cambria" w:hAnsi="Cambria" w:cs="Arial"/>
          <w:b/>
          <w:sz w:val="20"/>
          <w:szCs w:val="20"/>
        </w:rPr>
        <w:t>:</w:t>
      </w:r>
    </w:p>
    <w:p w14:paraId="5C7147E2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  <w:lang w:eastAsia="pl-PL"/>
        </w:rPr>
      </w:pPr>
      <w:r w:rsidRPr="00797343">
        <w:rPr>
          <w:rFonts w:ascii="Cambria" w:hAnsi="Cambria"/>
          <w:sz w:val="20"/>
          <w:szCs w:val="20"/>
        </w:rPr>
        <w:t>Mamy jeszcze pytania odnośnie skanowania 3D, do Przedmiaru 3, który jest w załączniku 9:</w:t>
      </w:r>
    </w:p>
    <w:p w14:paraId="00DF8B1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1AE89222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lastRenderedPageBreak/>
        <w:t xml:space="preserve">Ad. 2. W celu pokrycia 99% wnętrza i elewacji budynków należy użyć podnośnika lub uzupełnić digitalizacje wyższych części budowli i dachów za pomocą </w:t>
      </w:r>
      <w:proofErr w:type="spellStart"/>
      <w:r w:rsidRPr="00797343">
        <w:rPr>
          <w:rFonts w:ascii="Cambria" w:hAnsi="Cambria"/>
          <w:sz w:val="20"/>
          <w:szCs w:val="20"/>
        </w:rPr>
        <w:t>drona</w:t>
      </w:r>
      <w:proofErr w:type="spellEnd"/>
      <w:r w:rsidRPr="00797343">
        <w:rPr>
          <w:rFonts w:ascii="Cambria" w:hAnsi="Cambria"/>
          <w:sz w:val="20"/>
          <w:szCs w:val="20"/>
        </w:rPr>
        <w:t>. Czy jest dopuszczone użycie tego typu metod w wnętrzu obiektu i jego otoczeniu?</w:t>
      </w:r>
    </w:p>
    <w:p w14:paraId="673AD77A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57694058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Co rozumiemy poprzez "złożony kompletny model"? Czy chodzi o połączoną chmurę punktów, czy model 3D po triangulacji powierzchni?</w:t>
      </w:r>
    </w:p>
    <w:p w14:paraId="7BD64A07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66E2FB7B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Zgodnie z zakresem projektu </w:t>
      </w:r>
    </w:p>
    <w:p w14:paraId="2CD69126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E8B351F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7D81C9B0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Ad. 3. Co wchodzi w zakres ekspertyzy technicznej?</w:t>
      </w:r>
    </w:p>
    <w:p w14:paraId="7723668F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Co wchodzi w zakres badań metodami nieinwazyjnymi? Skanowanie?  Fotogrametria? Badania geofizyczne? Co wchodzi w ich skład, które elementy kompleksu architektonicznego należy przebadać metodami nieinwazyjnymi (jakimi?) i które elementy kompleksu mają wejść w zakres wspomnianej ekspertyzy technicznej.</w:t>
      </w:r>
    </w:p>
    <w:p w14:paraId="24228572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5B6625E1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78C7FCCE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2B3A6366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pkt. 4 patrz pkt. 2</w:t>
      </w:r>
    </w:p>
    <w:p w14:paraId="7A03FD91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0623A8C1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pkt. 6 Czy martwe pola dotyczą elementów świetlików wyżej położonych okien, tylnych części rzeźb, ołtarza i innych elementów trudno dostępnych.</w:t>
      </w:r>
    </w:p>
    <w:p w14:paraId="210D9802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218D386E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41BA942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2DD34F60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Jakie są terminy na wykonanie skanowania w terenie oraz opracowania wyników skanowania 3D?</w:t>
      </w:r>
    </w:p>
    <w:p w14:paraId="1E98E53A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Odpowiedź:</w:t>
      </w:r>
    </w:p>
    <w:p w14:paraId="6A9EA341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Zgodnie z zapisami umowy </w:t>
      </w:r>
    </w:p>
    <w:p w14:paraId="62E9F5DD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</w:p>
    <w:p w14:paraId="448A05C9" w14:textId="77777777" w:rsidR="00797343" w:rsidRPr="00797343" w:rsidRDefault="00797343" w:rsidP="00797343">
      <w:pPr>
        <w:ind w:left="426"/>
        <w:rPr>
          <w:rFonts w:ascii="Cambria" w:hAnsi="Cambria"/>
          <w:sz w:val="20"/>
          <w:szCs w:val="20"/>
        </w:rPr>
      </w:pPr>
      <w:r w:rsidRPr="00797343">
        <w:rPr>
          <w:rFonts w:ascii="Cambria" w:hAnsi="Cambria"/>
          <w:sz w:val="20"/>
          <w:szCs w:val="20"/>
        </w:rPr>
        <w:t>Jakie jest termin na wykonanie w/w ekspertyzy technicznej i badań nieinwazyjnych?</w:t>
      </w:r>
    </w:p>
    <w:p w14:paraId="7E0CDC70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E71AE85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 xml:space="preserve">Ekspertyza techniczna oraz badania nieinwazyjne nie stanowią opisu zamówienia </w:t>
      </w:r>
    </w:p>
    <w:p w14:paraId="7A410BA4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C687EED" w14:textId="77777777" w:rsidR="00797343" w:rsidRPr="00797343" w:rsidRDefault="00797343" w:rsidP="00797343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97343">
        <w:rPr>
          <w:rFonts w:ascii="Cambria" w:hAnsi="Cambria" w:cs="Arial"/>
          <w:b/>
          <w:sz w:val="20"/>
          <w:szCs w:val="20"/>
        </w:rPr>
        <w:t>Ekspertyza techniczna oraz badania nieinwazyjne zostały już wykonane, a ich wyniki znajdują się w załączniku nr 10. (folder H- Ekspertyza techniczna oraz Sprawozdanie z badań geofizycznych)</w:t>
      </w:r>
    </w:p>
    <w:p w14:paraId="3FDA16C0" w14:textId="77777777" w:rsidR="00797343" w:rsidRPr="00797343" w:rsidRDefault="00797343" w:rsidP="00797343">
      <w:pPr>
        <w:spacing w:line="276" w:lineRule="auto"/>
        <w:ind w:firstLine="425"/>
        <w:jc w:val="both"/>
        <w:rPr>
          <w:rFonts w:ascii="Cambria" w:hAnsi="Cambria" w:cs="Arial"/>
          <w:b/>
          <w:sz w:val="20"/>
          <w:szCs w:val="20"/>
        </w:rPr>
      </w:pPr>
    </w:p>
    <w:p w14:paraId="41C1DAB4" w14:textId="439D5032" w:rsidR="009C493B" w:rsidRPr="00762090" w:rsidRDefault="009C493B" w:rsidP="009C493B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62090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5</w:t>
      </w:r>
      <w:r w:rsidRPr="00762090">
        <w:rPr>
          <w:rFonts w:ascii="Cambria" w:hAnsi="Cambria" w:cs="Arial"/>
          <w:b/>
          <w:sz w:val="20"/>
          <w:szCs w:val="20"/>
        </w:rPr>
        <w:t>:</w:t>
      </w:r>
    </w:p>
    <w:p w14:paraId="44EFF259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  <w:lang w:eastAsia="pl-PL"/>
        </w:rPr>
      </w:pPr>
      <w:r w:rsidRPr="00762090">
        <w:rPr>
          <w:rFonts w:ascii="Cambria" w:hAnsi="Cambria"/>
          <w:sz w:val="20"/>
          <w:szCs w:val="20"/>
        </w:rPr>
        <w:t>Mam jeszcze następujące pytania:</w:t>
      </w:r>
    </w:p>
    <w:p w14:paraId="44311AB2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 xml:space="preserve">-W kwestii związanej z badaniami archeologicznymi bardzo szeroko opisanymi w dokumentacji należy wykonać: </w:t>
      </w:r>
    </w:p>
    <w:p w14:paraId="2AD9FAC1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</w:p>
    <w:p w14:paraId="07757AA9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 xml:space="preserve">Datowanie </w:t>
      </w:r>
      <w:proofErr w:type="spellStart"/>
      <w:r w:rsidRPr="00762090">
        <w:rPr>
          <w:rFonts w:ascii="Cambria" w:hAnsi="Cambria"/>
          <w:sz w:val="20"/>
          <w:szCs w:val="20"/>
        </w:rPr>
        <w:t>dendrochronologiczne</w:t>
      </w:r>
      <w:proofErr w:type="spellEnd"/>
      <w:r w:rsidRPr="00762090">
        <w:rPr>
          <w:rFonts w:ascii="Cambria" w:hAnsi="Cambria"/>
          <w:sz w:val="20"/>
          <w:szCs w:val="20"/>
        </w:rPr>
        <w:t xml:space="preserve"> – datowanie próbek drewna</w:t>
      </w:r>
    </w:p>
    <w:p w14:paraId="40EF4FE1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Datowanie C14 – datowanie próbek węgla</w:t>
      </w:r>
    </w:p>
    <w:p w14:paraId="37D84434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Analiza antropologiczna szczątków kostnych - płeć/wiek/wysokość/patologie/tryb życia/choroby/przyczyny śmierci/kondycja biologiczna.</w:t>
      </w:r>
    </w:p>
    <w:p w14:paraId="7EBD5415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Badania izotopów węgla i azotu w kościach</w:t>
      </w:r>
    </w:p>
    <w:p w14:paraId="404F97A0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Badania izotopów strontu i tlenu w kościach</w:t>
      </w:r>
    </w:p>
    <w:p w14:paraId="4878A17A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Badania DNA szczątków kostnych</w:t>
      </w:r>
    </w:p>
    <w:p w14:paraId="56D7A2AE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Analizy fizyko-chemiczne surowców poszczególnych kategorii zabytków</w:t>
      </w:r>
    </w:p>
    <w:p w14:paraId="2988D37D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Magazynowanie zabytków podczas opracowania</w:t>
      </w:r>
    </w:p>
    <w:p w14:paraId="012639EE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Metryczki/karty katalogowe/nowe woreczki/przygotowanie zabytków do oddania do muzeum</w:t>
      </w:r>
    </w:p>
    <w:p w14:paraId="328918EF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Transport i przekazanie zabytków do muzeum</w:t>
      </w:r>
    </w:p>
    <w:p w14:paraId="508E4884" w14:textId="77777777" w:rsidR="009C493B" w:rsidRPr="00762090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lastRenderedPageBreak/>
        <w:t>Przygotowanie i redakcja opracowania wyników badań/monografii końcowej</w:t>
      </w:r>
    </w:p>
    <w:p w14:paraId="7D80BE10" w14:textId="77777777" w:rsidR="009C493B" w:rsidRDefault="009C493B" w:rsidP="009C493B">
      <w:pPr>
        <w:spacing w:line="276" w:lineRule="auto"/>
        <w:ind w:left="426"/>
        <w:rPr>
          <w:rFonts w:ascii="Cambria" w:hAnsi="Cambria"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>Łamanie i wydruk monografii końcowej</w:t>
      </w:r>
    </w:p>
    <w:p w14:paraId="4F0866B2" w14:textId="77777777" w:rsidR="009C493B" w:rsidRDefault="009C493B" w:rsidP="009C493B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1058904F" w14:textId="77777777" w:rsidR="009C493B" w:rsidRPr="00762090" w:rsidRDefault="009C493B" w:rsidP="009C493B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62090">
        <w:rPr>
          <w:rFonts w:ascii="Cambria" w:hAnsi="Cambria"/>
          <w:sz w:val="20"/>
          <w:szCs w:val="20"/>
        </w:rPr>
        <w:t xml:space="preserve">Część </w:t>
      </w:r>
      <w:proofErr w:type="spellStart"/>
      <w:r w:rsidRPr="00762090">
        <w:rPr>
          <w:rFonts w:ascii="Cambria" w:hAnsi="Cambria"/>
          <w:sz w:val="20"/>
          <w:szCs w:val="20"/>
        </w:rPr>
        <w:t>ww</w:t>
      </w:r>
      <w:proofErr w:type="spellEnd"/>
      <w:r w:rsidRPr="00762090">
        <w:rPr>
          <w:rFonts w:ascii="Cambria" w:hAnsi="Cambria"/>
          <w:sz w:val="20"/>
          <w:szCs w:val="20"/>
        </w:rPr>
        <w:t xml:space="preserve"> badań dotyczy potencjalnie odnalezionych pochówków. Dla jakiej ilości zwłok należy przyjąć badania. Są on bardzo kosztowne, a przedmiar nie określa ilości. Znacząco wpływają one na koszt oferty</w:t>
      </w:r>
      <w:r>
        <w:rPr>
          <w:rFonts w:ascii="Cambria" w:hAnsi="Cambria"/>
          <w:sz w:val="20"/>
          <w:szCs w:val="20"/>
        </w:rPr>
        <w:t>.</w:t>
      </w:r>
    </w:p>
    <w:p w14:paraId="30A4F1C7" w14:textId="77777777" w:rsidR="009C493B" w:rsidRDefault="009C493B" w:rsidP="009C493B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2DC3948" w14:textId="77777777" w:rsidR="009C493B" w:rsidRDefault="009C493B" w:rsidP="009C493B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62090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58E5EC5" w14:textId="77777777" w:rsidR="009C493B" w:rsidRPr="00762090" w:rsidRDefault="009C493B" w:rsidP="009C493B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A7167D">
        <w:rPr>
          <w:rFonts w:ascii="Cambria" w:hAnsi="Cambria" w:cs="Arial"/>
          <w:b/>
          <w:sz w:val="20"/>
          <w:szCs w:val="20"/>
        </w:rPr>
        <w:t>Ilość należy określić zgodnie z metodyką badań archeologicznych.</w:t>
      </w:r>
    </w:p>
    <w:p w14:paraId="4F581DE0" w14:textId="3822531E" w:rsidR="00797343" w:rsidRDefault="00797343" w:rsidP="00797343">
      <w:pPr>
        <w:ind w:firstLine="425"/>
        <w:rPr>
          <w:rFonts w:ascii="Cambria" w:hAnsi="Cambria"/>
          <w:sz w:val="20"/>
          <w:szCs w:val="20"/>
        </w:rPr>
      </w:pPr>
    </w:p>
    <w:p w14:paraId="59CED23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Pytanie 1</w:t>
      </w:r>
      <w:r>
        <w:rPr>
          <w:rFonts w:ascii="Cambria" w:hAnsi="Cambria" w:cs="Arial"/>
          <w:b/>
          <w:sz w:val="20"/>
          <w:szCs w:val="20"/>
        </w:rPr>
        <w:t>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6E62A273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Preliminarz 3 - Dokumentacja - inwentaryzacja architektoniczna i konserwatorska, są zalecenia odnośnie:</w:t>
      </w:r>
    </w:p>
    <w:p w14:paraId="58FF1142" w14:textId="77777777" w:rsidR="001D2110" w:rsidRPr="00071F69" w:rsidRDefault="001D2110" w:rsidP="001D2110">
      <w:pPr>
        <w:widowControl w:val="0"/>
        <w:numPr>
          <w:ilvl w:val="0"/>
          <w:numId w:val="1"/>
        </w:numPr>
        <w:spacing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Pomiar geodezyjny markerów w Państwowym Układzie Współrzędnych Geodezyjnych </w:t>
      </w:r>
      <w:r w:rsidRPr="00071F69">
        <w:rPr>
          <w:rStyle w:val="Teksttreci2"/>
          <w:rFonts w:ascii="Cambria" w:eastAsia="Calibri" w:hAnsi="Cambria"/>
          <w:sz w:val="20"/>
          <w:szCs w:val="20"/>
        </w:rPr>
        <w:t>2000</w:t>
      </w:r>
      <w:r w:rsidRPr="00071F69">
        <w:rPr>
          <w:rStyle w:val="Teksttreci2ArialNarrow9pt"/>
          <w:rFonts w:ascii="Cambria" w:hAnsi="Cambria"/>
          <w:sz w:val="20"/>
          <w:szCs w:val="20"/>
        </w:rPr>
        <w:t>.</w:t>
      </w:r>
    </w:p>
    <w:p w14:paraId="4C45F801" w14:textId="77777777" w:rsidR="001D2110" w:rsidRPr="00071F69" w:rsidRDefault="001D2110" w:rsidP="001D2110">
      <w:pPr>
        <w:widowControl w:val="0"/>
        <w:numPr>
          <w:ilvl w:val="0"/>
          <w:numId w:val="1"/>
        </w:numPr>
        <w:spacing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i wnętrza kolegiaty wraz z dostępnymi podziemiami. Skany wykonane zostaną</w:t>
      </w: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 w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rozdzielczości 2-3 mm i pokryciem min 99%, wraz ze złożeniem w kompletny model.</w:t>
      </w:r>
    </w:p>
    <w:p w14:paraId="33480ED6" w14:textId="77777777" w:rsidR="001D2110" w:rsidRPr="00071F69" w:rsidRDefault="001D2110" w:rsidP="001D2110">
      <w:pPr>
        <w:widowControl w:val="0"/>
        <w:numPr>
          <w:ilvl w:val="0"/>
          <w:numId w:val="1"/>
        </w:numPr>
        <w:spacing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zewnętrznych i pomieszczeń Domu Długosza wraz z piwnicami. Skany wykonane zostaną w rozdzielczości 2-3 mm i pokryciem min 99%, wraz ze złożeniem w kompletny model</w:t>
      </w:r>
    </w:p>
    <w:p w14:paraId="6E6E04BA" w14:textId="77777777" w:rsidR="001D2110" w:rsidRPr="00071F69" w:rsidRDefault="001D2110" w:rsidP="001D2110">
      <w:pPr>
        <w:widowControl w:val="0"/>
        <w:numPr>
          <w:ilvl w:val="0"/>
          <w:numId w:val="1"/>
        </w:numPr>
        <w:spacing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Wykonanie pomiarów skanerem naziemnym elewacji i wnętrza dzwonnicy. Skany wykonane zostaną w rozdzielczości 2-3 mm i pokryciem min 99%.</w:t>
      </w:r>
    </w:p>
    <w:p w14:paraId="0DB83D5F" w14:textId="77777777" w:rsidR="001D2110" w:rsidRPr="00071F69" w:rsidRDefault="001D2110" w:rsidP="001D2110">
      <w:pPr>
        <w:pStyle w:val="Teksttreci0"/>
        <w:shd w:val="clear" w:color="auto" w:fill="auto"/>
        <w:spacing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Natomiast nie ma zalecenia wykonania skanowania reliktów archeologicznych fundamentów Kocioła Św. Mikołaja, Kaplicy Grobowej i tzw. „Misy Chrzcielnej” w Pawilonie Archeologicznym. Działania te są zalecone do wykonania w pozwoleniu konserwatorskim SWKZ w Kielcach. Proszę o jednoznaczne określenie, czy w/w prace są w zakresie oferenta.</w:t>
      </w:r>
    </w:p>
    <w:p w14:paraId="70172B44" w14:textId="77777777" w:rsidR="001D2110" w:rsidRPr="0047589E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7589E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3E3D407" w14:textId="77777777" w:rsidR="001D2110" w:rsidRPr="00FF2AFE" w:rsidRDefault="001D2110" w:rsidP="001D2110">
      <w:pPr>
        <w:ind w:left="426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W/w prace są w zakresie oferenta.</w:t>
      </w:r>
    </w:p>
    <w:p w14:paraId="1649E1F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B6F91C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2379A10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Biorąc pod uwagę stanowisko z ekspertyzy technicznej opracowanej czerwiec - wrzesień 2018r. oraz protokół ze spotkania z grudnia 2018r. wymienione są dwa stanowiska dotyczące wykonania zabezpieczenia ściany fundamentowej. Proszę o jasne określenie rodzaju zabezpieczeń fundamentów jakie należy przyjąć do wykonania. Proszę o określenie czy konieczne jest wykonanie poziomej przepony przeciwwilgociowej.</w:t>
      </w:r>
    </w:p>
    <w:p w14:paraId="5A1E48C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6DBDD6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614B14">
        <w:rPr>
          <w:rFonts w:ascii="Cambria" w:hAnsi="Cambria"/>
          <w:b/>
          <w:sz w:val="20"/>
          <w:szCs w:val="20"/>
        </w:rPr>
        <w:t>Przyjmuje się rozwiązanie, w którym nie schodzimy poniżej stopy fundamentowej.</w:t>
      </w:r>
    </w:p>
    <w:p w14:paraId="4BC8A43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B507A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978FE10" w14:textId="77777777" w:rsidR="001D2110" w:rsidRPr="00071F69" w:rsidRDefault="001D2110" w:rsidP="001D2110">
      <w:pPr>
        <w:pStyle w:val="Teksttreci0"/>
        <w:shd w:val="clear" w:color="auto" w:fill="auto"/>
        <w:spacing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Style w:val="Teksttreci2Bezkursywy"/>
          <w:rFonts w:ascii="Cambria" w:eastAsia="Palatino Linotype" w:hAnsi="Cambria"/>
          <w:sz w:val="20"/>
          <w:szCs w:val="20"/>
        </w:rPr>
        <w:t xml:space="preserve">Proszę o jednoznaczne określenie rodzaju wynagrodzenia, gdyż w rozdziale 13 SIWZ wynagrodzenie określone jest w formie ryczałtu, natomiast w również w tym samym punkcie SIWZ jak również w §10 wzoru umowy mowa jest o </w:t>
      </w:r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wynagrodzeniu ustalonym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ofercie. Proszą o precyzyjne określenie rodzaju wynagrodzenia i sposobu </w:t>
      </w:r>
      <w:r w:rsidRPr="00071F69">
        <w:rPr>
          <w:rFonts w:ascii="Cambria" w:hAnsi="Cambria"/>
          <w:color w:val="000000"/>
          <w:sz w:val="20"/>
          <w:szCs w:val="20"/>
          <w:lang w:bidi="pl-PL"/>
        </w:rPr>
        <w:lastRenderedPageBreak/>
        <w:t>rozliczenia z Wykonawcą oraz rozważenie, czy w tym przypadku nie wprowadzić ryczałtowego rodzaju wynagrodzenia.</w:t>
      </w:r>
    </w:p>
    <w:p w14:paraId="01B752B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0EC814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Wskazana forma wynagrodzenia kosztorysowa z górnym limitem wynagrodzenia jest prawnie dopuszczalna dlatego też  zamawiający podtrzymuje zapis.</w:t>
      </w:r>
    </w:p>
    <w:p w14:paraId="3C288259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91D5CFB" w14:textId="7777777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19</w:t>
      </w:r>
      <w:r w:rsidRPr="0014261C">
        <w:rPr>
          <w:rFonts w:ascii="Cambria" w:hAnsi="Cambria" w:cs="Arial"/>
          <w:b/>
          <w:sz w:val="20"/>
          <w:szCs w:val="20"/>
        </w:rPr>
        <w:t>:</w:t>
      </w:r>
    </w:p>
    <w:p w14:paraId="7685026A" w14:textId="77777777" w:rsidR="001D2110" w:rsidRPr="0014261C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14261C">
        <w:rPr>
          <w:rFonts w:ascii="Cambria" w:hAnsi="Cambria"/>
          <w:color w:val="000000"/>
          <w:sz w:val="20"/>
          <w:szCs w:val="20"/>
          <w:lang w:bidi="pl-PL"/>
        </w:rPr>
        <w:t xml:space="preserve">Biorąc pod uwagę zapis w §9 wzoru umowy proszę o potwierdzenie, że wystarczającym będzie ubezpieczenie budowy od wszelkich </w:t>
      </w:r>
      <w:proofErr w:type="spellStart"/>
      <w:r w:rsidRPr="0014261C">
        <w:rPr>
          <w:rFonts w:ascii="Cambria" w:hAnsi="Cambria"/>
          <w:color w:val="000000"/>
          <w:sz w:val="20"/>
          <w:szCs w:val="20"/>
          <w:lang w:bidi="pl-PL"/>
        </w:rPr>
        <w:t>ryzyk</w:t>
      </w:r>
      <w:proofErr w:type="spellEnd"/>
      <w:r w:rsidRPr="0014261C">
        <w:rPr>
          <w:rFonts w:ascii="Cambria" w:hAnsi="Cambria"/>
          <w:color w:val="000000"/>
          <w:sz w:val="20"/>
          <w:szCs w:val="20"/>
          <w:lang w:bidi="pl-PL"/>
        </w:rPr>
        <w:t xml:space="preserve"> na kwotę 20 000 000,00zł natomiast polisa OC może być ogólna z tytułu prowadzonej działalności gospodarczej na kwotę 15 000 000,00zł</w:t>
      </w:r>
    </w:p>
    <w:p w14:paraId="67BA98D0" w14:textId="7777777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C854A96" w14:textId="7777777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Arial"/>
          <w:b/>
          <w:sz w:val="20"/>
          <w:szCs w:val="20"/>
        </w:rPr>
        <w:t>Tak pod warunkiem, iż kwota polisy OC nie będzie mniejsza niż wartość złożonej oferty.</w:t>
      </w:r>
    </w:p>
    <w:p w14:paraId="208B5355" w14:textId="7777777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bidi="pl-PL"/>
        </w:rPr>
      </w:pPr>
      <w:r w:rsidRPr="0014261C">
        <w:rPr>
          <w:rFonts w:ascii="Cambria" w:hAnsi="Cambria" w:cs="Arial"/>
          <w:b/>
          <w:sz w:val="20"/>
          <w:szCs w:val="20"/>
        </w:rPr>
        <w:t xml:space="preserve">W związku z powyższym Zamawiający modyfikuje  </w:t>
      </w:r>
      <w:r w:rsidRPr="0014261C">
        <w:rPr>
          <w:rFonts w:ascii="Cambria" w:hAnsi="Cambria"/>
          <w:color w:val="000000"/>
          <w:sz w:val="20"/>
          <w:szCs w:val="20"/>
          <w:lang w:bidi="pl-PL"/>
        </w:rPr>
        <w:t>§9 wzoru umowy. Po modyfikacji zapis otrzymuje brzmienie:</w:t>
      </w:r>
    </w:p>
    <w:p w14:paraId="1C089AA7" w14:textId="77777777" w:rsidR="001D2110" w:rsidRPr="0014261C" w:rsidRDefault="001D2110" w:rsidP="001D2110">
      <w:pPr>
        <w:pStyle w:val="Bezodstpw"/>
        <w:spacing w:after="120" w:line="276" w:lineRule="auto"/>
        <w:ind w:left="426"/>
        <w:jc w:val="center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 w:cs="Cambria"/>
          <w:b/>
          <w:sz w:val="20"/>
          <w:szCs w:val="20"/>
        </w:rPr>
        <w:t>§ 9</w:t>
      </w:r>
      <w:r w:rsidRPr="0014261C">
        <w:rPr>
          <w:rFonts w:ascii="Cambria" w:hAnsi="Cambria" w:cs="Cambria"/>
          <w:b/>
          <w:sz w:val="20"/>
          <w:szCs w:val="20"/>
        </w:rPr>
        <w:br/>
      </w:r>
      <w:r w:rsidRPr="0014261C">
        <w:rPr>
          <w:rFonts w:ascii="Cambria" w:hAnsi="Cambria" w:cs="Arial"/>
          <w:b/>
          <w:sz w:val="20"/>
          <w:szCs w:val="20"/>
        </w:rPr>
        <w:t>Polisa OC</w:t>
      </w:r>
    </w:p>
    <w:p w14:paraId="1121CA0B" w14:textId="77777777" w:rsidR="001D2110" w:rsidRPr="004C6DE3" w:rsidRDefault="001D2110" w:rsidP="001D2110">
      <w:pPr>
        <w:suppressAutoHyphens/>
        <w:spacing w:after="120" w:line="276" w:lineRule="auto"/>
        <w:ind w:left="426"/>
        <w:jc w:val="both"/>
        <w:rPr>
          <w:sz w:val="20"/>
          <w:szCs w:val="20"/>
        </w:rPr>
      </w:pPr>
      <w:r w:rsidRPr="0014261C">
        <w:rPr>
          <w:rFonts w:ascii="Cambria" w:eastAsia="Times New Roman" w:hAnsi="Cambria" w:cs="Cambria"/>
          <w:b/>
          <w:sz w:val="20"/>
          <w:szCs w:val="20"/>
          <w:lang w:eastAsia="ar-SA"/>
        </w:rPr>
        <w:t>Wykonawca</w:t>
      </w:r>
      <w:r w:rsidRPr="0014261C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zobowiązuje się do posiadania polisy OC na kwotę nie mniejszą </w:t>
      </w:r>
      <w:r w:rsidRPr="0014261C">
        <w:rPr>
          <w:rFonts w:ascii="Cambria" w:eastAsia="Times New Roman" w:hAnsi="Cambria" w:cs="Cambria"/>
          <w:bCs/>
          <w:color w:val="FF0000"/>
          <w:sz w:val="20"/>
          <w:szCs w:val="20"/>
          <w:lang w:eastAsia="ar-SA"/>
        </w:rPr>
        <w:t xml:space="preserve">niż wartość złożonej oferty </w:t>
      </w:r>
      <w:r w:rsidRPr="0014261C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z tytułu szkód, które mogą zaistnieć w okresie od rozpoczęcia robót do przekazania przedmiotu umowy.</w:t>
      </w:r>
      <w:r w:rsidRPr="004C6DE3">
        <w:rPr>
          <w:rFonts w:ascii="Cambria" w:eastAsia="Times New Roman" w:hAnsi="Cambria" w:cs="Cambria"/>
          <w:bCs/>
          <w:sz w:val="20"/>
          <w:szCs w:val="20"/>
          <w:lang w:eastAsia="ar-SA"/>
        </w:rPr>
        <w:t xml:space="preserve"> </w:t>
      </w:r>
    </w:p>
    <w:p w14:paraId="3CC2813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CE4682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17BC6EE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Proszę o dopuszczenie możliwości wystawiania faktur w okresach miesięcznych według stopnia ich zaawansowania w danym miesiącu kalendarzowym. W związku z powyższym proszę o stosowną modyfikację zapisów w §11 Wzoru Umowy.</w:t>
      </w:r>
    </w:p>
    <w:p w14:paraId="748B657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2C13BC3" w14:textId="77777777" w:rsidR="001D2110" w:rsidRPr="00867C4F" w:rsidRDefault="001D2110" w:rsidP="001D2110">
      <w:pPr>
        <w:ind w:left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867C4F">
        <w:rPr>
          <w:rFonts w:ascii="Cambria" w:hAnsi="Cambria"/>
          <w:b/>
          <w:color w:val="000000"/>
          <w:sz w:val="20"/>
          <w:szCs w:val="20"/>
        </w:rPr>
        <w:t xml:space="preserve">Zamawiający </w:t>
      </w:r>
      <w:r>
        <w:rPr>
          <w:rFonts w:ascii="Cambria" w:hAnsi="Cambria"/>
          <w:b/>
          <w:color w:val="000000"/>
          <w:sz w:val="20"/>
          <w:szCs w:val="20"/>
        </w:rPr>
        <w:t>informuje, iż w załączonym wzorze umowy przewidział miesięczne fakturowanie za faktycznie wykonane i odebrane roboty. Tym samym nie wyraża zgody na dokonywanie płatności za zaawansowanie robót w danym miesiącu.</w:t>
      </w:r>
    </w:p>
    <w:p w14:paraId="6A1E691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BB2EC4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A20285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Zgodnie z §12 ust. 3 Projektu Umowy proszę o potwierdzenie, że dowodami zapłaty wymagalnego wynagrodzenia podwykonawcom i dalszym podwykonawcom mogą być oświadczenia podwykonawców i dalszych podwykonawców.</w:t>
      </w:r>
    </w:p>
    <w:p w14:paraId="0EB8F17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8153EB8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potwierdza że oświadczenie podwykonawcy w formie zaakceptowanej przez Zamawiającego jest wystarczające</w:t>
      </w:r>
      <w:r>
        <w:rPr>
          <w:rFonts w:ascii="Cambria" w:hAnsi="Cambria" w:cs="Arial"/>
          <w:b/>
          <w:sz w:val="20"/>
          <w:szCs w:val="20"/>
        </w:rPr>
        <w:t>.</w:t>
      </w:r>
    </w:p>
    <w:p w14:paraId="121411C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6FADF9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15FF3E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potwierdzenie, że zakres przedmiotu zamówienia nie obejmuje serwisowania i konserwacji urządzeń oraz sprzętu elektrycznego w okresie gwarancji i rękojmi oraz, że serwis ten będzie odbywał się na podstawie odrębnych umów zawartych pomiędzy Zamawiającym a firmami serwisującymi. W związku powyższym proszę o wykreślenie z § 19 ust. 8 wzoru umowy zwrotu „konserwacji”.</w:t>
      </w:r>
    </w:p>
    <w:p w14:paraId="591CB52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D5EFAB4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7FC4A6A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63A37A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275B331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W związku z tym, że Zamawiający w §20 ust. 1 pkt. 1 wzoru umowy przewiduje karę umowną za nieterminowe wykonanie przedmiotu umowy, proszę o jasne określenie co w przypadku, gdy w trakcie prowadzonych prac budowlanych i archeologicznych zostaną odkryte szczątki, relikty itp., </w:t>
      </w:r>
      <w:r w:rsidRPr="00071F69">
        <w:rPr>
          <w:rFonts w:ascii="Cambria" w:hAnsi="Cambria"/>
          <w:color w:val="000000"/>
          <w:sz w:val="20"/>
          <w:szCs w:val="20"/>
          <w:lang w:bidi="pl-PL"/>
        </w:rPr>
        <w:lastRenderedPageBreak/>
        <w:t>które nie będą pozwalały na dalsze prowadzenie prac.</w:t>
      </w:r>
    </w:p>
    <w:p w14:paraId="2868617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77056C4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Będzie wydłużony termin realizacji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3BBD880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119354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6F1F08B0" w14:textId="77777777" w:rsidR="001D2110" w:rsidRPr="00071F69" w:rsidRDefault="001D2110" w:rsidP="001D2110">
      <w:pPr>
        <w:pStyle w:val="Teksttreci0"/>
        <w:shd w:val="clear" w:color="auto" w:fill="auto"/>
        <w:spacing w:before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przypadku, gdy w trakcie prowadzonych prac budowlanych i archeologicznych zostaną odkryte szczątki, relikty itp., które nie będą pozwalały na dalsze prowadzenie prac, proszę o informację na temat ewentualnego wstrzymania prac. W związku z powyższym proszę o dodanie w umowie zapisu w brzmienie:</w:t>
      </w:r>
    </w:p>
    <w:p w14:paraId="149D44D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,,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 przypadku gdy w trakcie prowadzonych prac budowlanych i archeologicznych zostaną odkryte szczątki, relikty itp., które nie będą pozwalały na dalsze prowadzenie prac budowlanych, Zamawiający będzie miał prawo do trzykrotnego wstrzymania prac Wykonawcy na łączny okres 60 dni. W przypadku, gdy termin wstrzymania prac będzie dłuższy Wykonawca będzie miał prawo do odstąpienia od Umowy.</w:t>
      </w:r>
      <w:r w:rsidRPr="00071F69">
        <w:rPr>
          <w:rStyle w:val="Teksttreci2Bezkursywy"/>
          <w:rFonts w:ascii="Cambria" w:eastAsia="Calibri" w:hAnsi="Cambria"/>
          <w:sz w:val="20"/>
          <w:szCs w:val="20"/>
        </w:rPr>
        <w:t xml:space="preserve"> ”</w:t>
      </w:r>
    </w:p>
    <w:p w14:paraId="7066E48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65971D2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2070656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EFBBCD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04599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25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BEE304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zmianę w § 20 wzoru umowy by kary umowne były naliczane od kwoty wynagrodzenia netto a nie brutto.</w:t>
      </w:r>
    </w:p>
    <w:p w14:paraId="0BBEEAA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63C36B3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3F0B2F7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B27E7A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4EED73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zmianę w § 20 ust. 1 pkt 1) wzoru umowy opóźnienia na zwłokę.</w:t>
      </w:r>
    </w:p>
    <w:p w14:paraId="49C277B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477D6E3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447BA4C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66CFF6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E8E99C3" w14:textId="77777777" w:rsidR="001D2110" w:rsidRPr="00071F69" w:rsidRDefault="001D2110" w:rsidP="001D2110">
      <w:pPr>
        <w:pStyle w:val="Teksttreci0"/>
        <w:shd w:val="clear" w:color="auto" w:fill="auto"/>
        <w:spacing w:before="0" w:after="0" w:line="292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Wnosimy o zmianę w § 20 ust. 1 pkt 2), 3), 4) i 5) wzoru umowy wysokości kary umownej z 2% na 5.000,00 złotych.</w:t>
      </w:r>
    </w:p>
    <w:p w14:paraId="2FADA00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2E15D13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>Zamawiający nie wyraża zgody</w:t>
      </w:r>
      <w:r>
        <w:rPr>
          <w:rFonts w:ascii="Cambria" w:hAnsi="Cambria" w:cs="Arial"/>
          <w:b/>
          <w:sz w:val="20"/>
          <w:szCs w:val="20"/>
        </w:rPr>
        <w:t>.</w:t>
      </w:r>
      <w:r w:rsidRPr="00FA6522">
        <w:rPr>
          <w:rFonts w:ascii="Cambria" w:hAnsi="Cambria" w:cs="Arial"/>
          <w:b/>
          <w:sz w:val="20"/>
          <w:szCs w:val="20"/>
        </w:rPr>
        <w:t xml:space="preserve"> </w:t>
      </w:r>
    </w:p>
    <w:p w14:paraId="0ABC79A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B937D5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643B661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Wnosimy o wykreślenie w § 20 ust. 1 pkt 7) wzoru umowy, w związku z tym, że zapis jest ten mało precyzyjny i pozwala na szeroką interpretację. W związku z powyższym proszę o stosowną modyfikację zapisu w §10 ust. 3 wzoru umowy.</w:t>
      </w:r>
    </w:p>
    <w:p w14:paraId="55C950B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72A185B" w14:textId="77777777" w:rsidR="001D2110" w:rsidRPr="00FA6522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FA6522">
        <w:rPr>
          <w:rFonts w:ascii="Cambria" w:hAnsi="Cambria" w:cs="Arial"/>
          <w:b/>
          <w:sz w:val="20"/>
          <w:szCs w:val="20"/>
        </w:rPr>
        <w:t xml:space="preserve">Zamawiający nie wyraża zgody </w:t>
      </w:r>
    </w:p>
    <w:p w14:paraId="14F5246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B82C9A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29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37FE38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projekcie konstrukcji przewidziano oparcie stropów na kątownikach stalowych montowanych do istniejących murów Kolegiaty. Nie zostały w projekcie określone dane techniczne kątownika oraz sposobu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kotwienia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do istniejących ścian Kolegiaty (rodzaj kotew, ilość, rozstaw, itd.). Rozwiązanie takie wydaje się dość ryzykowne pod kątem wytrzymałości podparcia dla stropu przy obecnym stanie ścian Kolegiaty. Prosimy o przeanalizowanie zagrożeń jakie może nieść to rozwiązanie oraz podanie danych technicznych niezbędnych do wyceny.</w:t>
      </w:r>
    </w:p>
    <w:p w14:paraId="5C48077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14:paraId="5253F34B" w14:textId="77777777" w:rsidR="001D2110" w:rsidRPr="00867C4F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W praktyce szczegóły takich rozwiązań SA określane na etapie realizacji po obciążeniach próbnych elementów kotwiących.</w:t>
      </w:r>
    </w:p>
    <w:p w14:paraId="79A956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068F0B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4E7E345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-2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Pkt. 12.1 Ekspertyzy technicznej opracowanej przez dr inż. Mariusza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bidi="pl-PL"/>
        </w:rPr>
        <w:t>Gareckiego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 mówi, że posadowienie posadzki poniżej -2,90 m od poziomu terenu skutkuje przekroczeniem nośności statycznej. Jednocześnie Projekt budowlany przewiduje poziom posadzki kondygnacji podziemnej jako +179,48 czyli -3,22 poniżej poziomu terenu. W związku z powyższym zaprojektowane rozwiązanie jest wg przywołanej Ekspertyzy niemożliwe do wykonania. Prosimy o zaprojektowanie rozwiązania zamiennego.</w:t>
      </w:r>
    </w:p>
    <w:p w14:paraId="4F067D7F" w14:textId="77777777" w:rsidR="001D2110" w:rsidRPr="00071F69" w:rsidRDefault="001D2110" w:rsidP="001D2110">
      <w:pPr>
        <w:spacing w:line="276" w:lineRule="auto"/>
        <w:ind w:left="426" w:right="-2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7094A27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Nie projektuje się zejścia z poziomem korytarza wokół kolegiaty poniżej znanego obecnie najpłytszego posadowienia stopy fundamentowej tj. – 2,90m od poziomu terenu. Poziom korytarza może mieć różny poziom, który ustalony zostanie w wyniku nadzoru archeologicznego, ale w zakresie -2,70 do -2,90 poniżej poziomu terenu. Niezależnie od tego szczegółowe rozwiązanie musi zostać opracowane w fazie projektu wykonawczego.</w:t>
      </w:r>
    </w:p>
    <w:p w14:paraId="4A6E8BE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DFA705E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31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5BB59040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Pkt. 12.2 Ekspertyzy technicznej opracowanej przez dr inż. Mariusza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Gareckiego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mówi, że posadowienie posadzki korytarza wokół Kolegiaty poniżej -2,40 m od poziomu terenu skutkuje przekroczeniem nośności statycznej. Jednocześnie poziom posadowienia posadzki korytarza został zaprojektowany jako -3,05 m (góra płyty dennej). W związku z powyższym zaprojektowane rozwiązanie jest wg przywołanej Ekspertyzy niemożliwe do wykonania. Prosimy o zaprojektowanie rozwiązania zamiennego.</w:t>
      </w:r>
    </w:p>
    <w:p w14:paraId="5F6BD9BD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78D167B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Posadowienie korytarza nie będzie poniżej posadowienia ścian kolegiaty. W przypadku zaistnienia takiej sytuacji będą podane rozwiązania w trybie nadzoru autorskiego.</w:t>
      </w:r>
    </w:p>
    <w:p w14:paraId="0AA438F7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92A0BC2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32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3D11FBE0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doprecyzowanie rodzaju wykończenia posadzek opisanych jako „warstwa wykończeniowa 5 cm” ponad opisaną „5cm przestrzenią instalacyjną”. Przestrzeń instalacyjna sugeruje wykonanie podłogi podniesionej. Jednocześnie w Tabeli w części pomieszczeń określono wykończenie posadzek jako gres, a w części jako wylewka betonowa. Czy rzeczywiście płytki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gresowe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mają być ułożone na podłodze podniesionej ? Co w przypadku wylewki betonowej ?</w:t>
      </w:r>
    </w:p>
    <w:p w14:paraId="75F89783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CD9864E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rozwiązania na etapie projektu wykonawczego – po stronie wykonawcy.</w:t>
      </w:r>
    </w:p>
    <w:p w14:paraId="20025925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Ze względu na ustalenia w ekspertyzie i uszczegółowieniu nie przewiduje się przestrzeni instalacyjnej. Instalacje będą przeniesione na ścianę zewnętrzna obejścia. </w:t>
      </w:r>
    </w:p>
    <w:p w14:paraId="1522AF1E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EA4E118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33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465C55B2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Brak zaprojektowanej stali zbrojeniowej elementów żelbetowych. Prosimy o uzupełnienie.</w:t>
      </w:r>
    </w:p>
    <w:p w14:paraId="5F5070CB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C040180" w14:textId="77777777" w:rsidR="001D2110" w:rsidRDefault="001D2110" w:rsidP="001D2110">
      <w:pPr>
        <w:ind w:left="426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wykonania w projekcie PW- jest to zadanie wykonawcy.</w:t>
      </w:r>
    </w:p>
    <w:p w14:paraId="30BA589A" w14:textId="77777777" w:rsidR="001D2110" w:rsidRPr="00700783" w:rsidRDefault="001D2110" w:rsidP="001D2110">
      <w:pPr>
        <w:ind w:left="426"/>
        <w:rPr>
          <w:rFonts w:ascii="Cambria" w:hAnsi="Cambria" w:cs="Arial"/>
          <w:b/>
          <w:sz w:val="20"/>
          <w:szCs w:val="20"/>
        </w:rPr>
      </w:pPr>
    </w:p>
    <w:p w14:paraId="77E5E242" w14:textId="77777777" w:rsidR="001D2110" w:rsidRPr="00700783" w:rsidRDefault="001D2110" w:rsidP="001D2110">
      <w:pPr>
        <w:ind w:left="426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34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492607C5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Prosimy o uzupełnienie projektu o projekt kładek z pokryciem ze szkła. Prosimy o podanie parametrów szkła oraz projektu podkonstrukcji stalowej i sposobów jej mocowania.</w:t>
      </w:r>
    </w:p>
    <w:p w14:paraId="5304EBE7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EDAE6DD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Do wykonania w projekcie wykonawczym - jest to zadanie wykonawcy.</w:t>
      </w:r>
    </w:p>
    <w:p w14:paraId="2ED7A658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21553C4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lastRenderedPageBreak/>
        <w:t xml:space="preserve">Pytanie </w:t>
      </w:r>
      <w:r>
        <w:rPr>
          <w:rFonts w:ascii="Cambria" w:hAnsi="Cambria" w:cs="Arial"/>
          <w:b/>
          <w:sz w:val="20"/>
          <w:szCs w:val="20"/>
        </w:rPr>
        <w:t>35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273B38DB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Brak precyzyjnego określenia rodzaju materiału opisanego jako bruk gr. 10 cm - prosimy o uzupełnienie.</w:t>
      </w:r>
    </w:p>
    <w:p w14:paraId="2600FB4F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EB5BFB2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Kostka brukowa, granit np. Strzegom</w:t>
      </w:r>
    </w:p>
    <w:p w14:paraId="6D87D9C4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FBA26B2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36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736B431E" w14:textId="77777777" w:rsidR="001D2110" w:rsidRPr="00700783" w:rsidRDefault="001D2110" w:rsidP="001D2110">
      <w:pPr>
        <w:pStyle w:val="Teksttreci0"/>
        <w:shd w:val="clear" w:color="auto" w:fill="auto"/>
        <w:spacing w:before="0" w:after="0" w:line="266" w:lineRule="exact"/>
        <w:ind w:left="426" w:right="500"/>
        <w:jc w:val="both"/>
        <w:rPr>
          <w:rFonts w:ascii="Cambria" w:hAnsi="Cambria"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bidi="pl-PL"/>
        </w:rPr>
        <w:t xml:space="preserve">W zapisach SIWZ pkt. 3.2 </w:t>
      </w:r>
      <w:proofErr w:type="spellStart"/>
      <w:r w:rsidRPr="00700783">
        <w:rPr>
          <w:rFonts w:ascii="Cambria" w:hAnsi="Cambria"/>
          <w:color w:val="000000"/>
          <w:sz w:val="20"/>
          <w:szCs w:val="20"/>
          <w:lang w:bidi="pl-PL"/>
        </w:rPr>
        <w:t>ppkt</w:t>
      </w:r>
      <w:proofErr w:type="spellEnd"/>
      <w:r w:rsidRPr="00700783">
        <w:rPr>
          <w:rFonts w:ascii="Cambria" w:hAnsi="Cambria"/>
          <w:color w:val="000000"/>
          <w:sz w:val="20"/>
          <w:szCs w:val="20"/>
          <w:lang w:bidi="pl-PL"/>
        </w:rPr>
        <w:t>. 2 w zakresie jest mowa o zabezpieczeniu przeciwwilgociowym murów fundamentowych i przyziemie Kolegiaty i Dzwonnicy. Jednocześnie w dokumencie pt. „Uszczegółowienie Projektu Budowlanego w oparciu o dane wynikające z Ekspertyzy Technicznej” jest zapis:</w:t>
      </w:r>
    </w:p>
    <w:p w14:paraId="74FAC889" w14:textId="44AAB517" w:rsidR="001D2110" w:rsidRPr="00700783" w:rsidRDefault="001D2110" w:rsidP="001D2110">
      <w:pPr>
        <w:ind w:left="426" w:right="280"/>
        <w:rPr>
          <w:rFonts w:ascii="Cambria" w:hAnsi="Cambria"/>
          <w:sz w:val="20"/>
          <w:szCs w:val="20"/>
        </w:rPr>
      </w:pPr>
      <w:bookmarkStart w:id="0" w:name="bookmark1"/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Autorzy projekt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u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zakładają, że po </w:t>
      </w:r>
      <w:r w:rsidR="00BE631F">
        <w:rPr>
          <w:rStyle w:val="Teksttreci514ptKursywa"/>
          <w:rFonts w:ascii="Cambria" w:eastAsia="Calibri" w:hAnsi="Cambria"/>
          <w:sz w:val="20"/>
          <w:szCs w:val="20"/>
        </w:rPr>
        <w:t>wykonaniu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kanału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 xml:space="preserve">osuszającego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nastąpi znacząca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>redukcja napływ</w:t>
      </w:r>
      <w:r w:rsidR="00BE631F">
        <w:rPr>
          <w:rStyle w:val="Teksttreci5"/>
          <w:rFonts w:ascii="Cambria" w:eastAsia="Calibri" w:hAnsi="Cambria"/>
          <w:sz w:val="20"/>
          <w:szCs w:val="20"/>
        </w:rPr>
        <w:t>u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 wilgoci </w:t>
      </w:r>
      <w:r w:rsidR="00BE631F">
        <w:rPr>
          <w:rStyle w:val="Teksttreci514ptKursywa"/>
          <w:rFonts w:ascii="Cambria" w:eastAsia="Calibri" w:hAnsi="Cambria"/>
          <w:sz w:val="20"/>
          <w:szCs w:val="20"/>
        </w:rPr>
        <w:t>do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95pt"/>
          <w:rFonts w:ascii="Cambria" w:eastAsia="Calibri" w:hAnsi="Cambria"/>
          <w:sz w:val="20"/>
          <w:szCs w:val="20"/>
        </w:rPr>
        <w:t xml:space="preserve">struktury </w:t>
      </w:r>
      <w:r w:rsidR="00BE631F">
        <w:rPr>
          <w:rStyle w:val="Teksttreci514ptKursywa"/>
          <w:rFonts w:ascii="Cambria" w:eastAsia="Calibri" w:hAnsi="Cambria"/>
          <w:sz w:val="20"/>
          <w:szCs w:val="20"/>
        </w:rPr>
        <w:t>ścian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kolegiaty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i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ścian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więźby dzwonnej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. Po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wykonaniu kanału </w:t>
      </w:r>
      <w:r w:rsidRPr="00700783">
        <w:rPr>
          <w:rStyle w:val="Teksttreci514ptKursywa"/>
          <w:rFonts w:ascii="Cambria" w:eastAsia="Calibri" w:hAnsi="Cambria"/>
          <w:sz w:val="20"/>
          <w:szCs w:val="20"/>
        </w:rPr>
        <w:t>m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pewno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nie będzie </w:t>
      </w:r>
      <w:r w:rsidRPr="00700783">
        <w:rPr>
          <w:rStyle w:val="Teksttreci5"/>
          <w:rFonts w:ascii="Cambria" w:eastAsia="Calibri" w:hAnsi="Cambria"/>
          <w:sz w:val="20"/>
          <w:szCs w:val="20"/>
        </w:rPr>
        <w:t xml:space="preserve">wymagana 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pionowa izolacja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przeciwwilgociowa</w:t>
      </w: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 xml:space="preserve"> </w:t>
      </w:r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 xml:space="preserve">ścian </w:t>
      </w:r>
      <w:bookmarkEnd w:id="0"/>
      <w:r w:rsidR="00BE631F">
        <w:rPr>
          <w:rFonts w:ascii="Cambria" w:hAnsi="Cambria"/>
          <w:color w:val="000000"/>
          <w:sz w:val="20"/>
          <w:szCs w:val="20"/>
          <w:lang w:eastAsia="pl-PL" w:bidi="pl-PL"/>
        </w:rPr>
        <w:t>fundamentowych.</w:t>
      </w:r>
      <w:bookmarkStart w:id="1" w:name="_GoBack"/>
      <w:bookmarkEnd w:id="1"/>
    </w:p>
    <w:p w14:paraId="53EC2CAD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67ABAE5" w14:textId="77777777" w:rsidR="001D2110" w:rsidRDefault="001D2110" w:rsidP="001D2110">
      <w:pPr>
        <w:ind w:left="426"/>
        <w:jc w:val="both"/>
        <w:rPr>
          <w:rFonts w:ascii="Cambria" w:hAnsi="Cambria"/>
          <w:b/>
          <w:i/>
          <w:iCs/>
          <w:sz w:val="20"/>
          <w:szCs w:val="20"/>
        </w:rPr>
      </w:pPr>
      <w:r w:rsidRPr="00867C4F">
        <w:rPr>
          <w:rFonts w:ascii="Cambria" w:hAnsi="Cambria"/>
          <w:b/>
          <w:noProof/>
          <w:sz w:val="20"/>
          <w:szCs w:val="20"/>
        </w:rPr>
        <w:t>Należy traktować dokumentację „</w:t>
      </w:r>
      <w:r w:rsidRPr="00867C4F">
        <w:rPr>
          <w:rFonts w:ascii="Cambria" w:hAnsi="Cambria"/>
          <w:b/>
          <w:sz w:val="20"/>
          <w:szCs w:val="20"/>
        </w:rPr>
        <w:t xml:space="preserve">Uszczegółowienie Projektu Budowlanego w oparciu o dane wynikające z Ekspertyzy Technicznej” jako nadrzędną. Zabezpieczenie murów Kolegiaty projektuje się w formie kanału osuszającego. Potwierdza się rozwiązanie podane w </w:t>
      </w:r>
      <w:r w:rsidRPr="00867C4F">
        <w:rPr>
          <w:rFonts w:ascii="Cambria" w:hAnsi="Cambria"/>
          <w:b/>
          <w:i/>
          <w:iCs/>
          <w:sz w:val="20"/>
          <w:szCs w:val="20"/>
        </w:rPr>
        <w:t>Uszczegółowieniu.</w:t>
      </w:r>
    </w:p>
    <w:p w14:paraId="4D60B90F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A8546F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37</w:t>
      </w:r>
      <w:r w:rsidRPr="00700783">
        <w:rPr>
          <w:rFonts w:ascii="Cambria" w:hAnsi="Cambria" w:cs="Arial"/>
          <w:b/>
          <w:sz w:val="20"/>
          <w:szCs w:val="20"/>
        </w:rPr>
        <w:t>:</w:t>
      </w:r>
    </w:p>
    <w:p w14:paraId="5EBBF3F3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/>
          <w:color w:val="000000"/>
          <w:sz w:val="20"/>
          <w:szCs w:val="20"/>
          <w:lang w:eastAsia="pl-PL" w:bidi="pl-PL"/>
        </w:rPr>
        <w:t>Prosimy o jednoznaczną odpowiedź, czy należy wykonać jakąkolwiek izolację istniejących murów. Jeśli tak, to prosimy o sprecyzowanie zakresu, sposobu i technologii prac jakie są przewidziane do wykonania. Brak takich pozycji w przedmiarze robót.</w:t>
      </w:r>
    </w:p>
    <w:p w14:paraId="6B8A9202" w14:textId="77777777" w:rsidR="001D2110" w:rsidRPr="00700783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700783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E1043AC" w14:textId="77777777" w:rsidR="001D2110" w:rsidRPr="00867C4F" w:rsidRDefault="001D2110" w:rsidP="001D2110">
      <w:pPr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Patrz odpowiedź na pytanie </w:t>
      </w:r>
      <w:r>
        <w:rPr>
          <w:rFonts w:ascii="Cambria" w:hAnsi="Cambria"/>
          <w:b/>
          <w:sz w:val="20"/>
          <w:szCs w:val="20"/>
        </w:rPr>
        <w:t>43</w:t>
      </w:r>
    </w:p>
    <w:p w14:paraId="1100FB8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DBDF59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B832DE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Dokument „EKSPERTYZA TECHNICZNA” opracowana przez dr. Inż. Mariusza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Gareckiego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kwestionuje możliwość wykonania prac przewidzianych Projektem Budowlanym opracowanym przez , przy czym oba te dokumenty stanowią część SIWZ wg której należy wykonać Przedmiot Zamówienia. Prosimy o wskazanie dokumentu nadrzędnego lub usunięcie z dokumentacji opisującej Przedmiot Zamówienia przywołanej „Ekspertyzy technicznej”.</w:t>
      </w:r>
    </w:p>
    <w:p w14:paraId="628573A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4B29AFF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Nadrzędnym dokumentem jest uzgodnione </w:t>
      </w:r>
      <w:r w:rsidRPr="00867C4F">
        <w:rPr>
          <w:rFonts w:ascii="Cambria" w:hAnsi="Cambria"/>
          <w:b/>
          <w:noProof/>
          <w:sz w:val="20"/>
          <w:szCs w:val="20"/>
        </w:rPr>
        <w:t>„</w:t>
      </w:r>
      <w:r w:rsidRPr="00867C4F">
        <w:rPr>
          <w:rFonts w:ascii="Cambria" w:hAnsi="Cambria"/>
          <w:b/>
          <w:sz w:val="20"/>
          <w:szCs w:val="20"/>
        </w:rPr>
        <w:t>Uszczegółowienie Projektu Budowlanego w oparciu o dane wynikające z Ekspertyzy Technicznej” i podane tam rozwiązania.</w:t>
      </w:r>
    </w:p>
    <w:p w14:paraId="42F0ED7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FD3F83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1E5BF4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39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15E7DF36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50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dokumencie pt. „Uszczegółowienie Projektu Budowlanego w oparciu o dane wynikające</w:t>
      </w:r>
    </w:p>
    <w:p w14:paraId="7B6ADAF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 Ekspertyzy Technicznej” mamy wskazane różne warianty zespolenia płyty kanału osuszającego z istniejącą ścianą. Z opracowania nie wynika w jakim obszarze należy wykonać opisane przypadki, co uniemożliwia wycenę tego zakresu. Nie wiadomo też jaki rodzaj kotew chemicznych należy przyjąć oraz jaką technologie przyjęto jako iniekcję dogęszczającą. Prosimy o uzupełnienie danych umożliwiające wycenę tego zakresu.</w:t>
      </w:r>
    </w:p>
    <w:p w14:paraId="4D5FAA2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A0F3B0F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Patrz jak 29. Uszczegółowienie rozwiązania może wynikać z nadzoru archeologicznego i przewidziane jest do ujęcia w projekcie wykonawczym.</w:t>
      </w:r>
    </w:p>
    <w:p w14:paraId="6559A4AF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B0FBF8A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633F58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25F71E4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 xml:space="preserve">W dokumencie pt. ,protokół ze spotkania z 14.12.2018 r.” mamy wskazaną technologię organizacji </w:t>
      </w:r>
      <w:r w:rsidRPr="00071F69">
        <w:rPr>
          <w:rFonts w:ascii="Cambria" w:hAnsi="Cambria"/>
          <w:color w:val="000000"/>
          <w:sz w:val="20"/>
          <w:szCs w:val="20"/>
          <w:lang w:bidi="pl-PL"/>
        </w:rPr>
        <w:lastRenderedPageBreak/>
        <w:t>wykopów w celu wykonania połączenia płyty dennej oraz istniejącej ściany kolegiaty „krótkimi” odcinkami. Prosimy o wskazanie, jak długi maksymalnie odcinek jest możliwy do odsłonięcia, ponieważ płyta denna jest zbrojona, konieczne jest zachowanie normowych długości zakładów prętów.</w:t>
      </w:r>
    </w:p>
    <w:p w14:paraId="52A131F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D068735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Należy przyjąć wstępnie, że długość odcinków winna być do 2,0m , ale może być skorygowana w trybie nadzoru autorskiego. </w:t>
      </w:r>
    </w:p>
    <w:p w14:paraId="4E7DB1C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719071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632C0B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41937BB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wskazanie w jaki sposób jest przewidziana komunikacja do Kolegiaty podczas wykonywania podziemnej kondygnacji w rejonie wejścia głównego do obiektu.</w:t>
      </w:r>
    </w:p>
    <w:p w14:paraId="567BBA5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3A80799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Np. pomost. Są dwa wejścia do obiektu. Jest to zadanie wykonawcy, który powinien wykonać projekt placu budowy.</w:t>
      </w:r>
    </w:p>
    <w:p w14:paraId="403865A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EA189A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071140F" w14:textId="77777777" w:rsidR="00BE631F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jakim zakresie należy wykonać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opisane w poz. 6 </w:t>
      </w:r>
      <w:r w:rsidR="00BE631F" w:rsidRPr="00071F69">
        <w:rPr>
          <w:rFonts w:ascii="Cambria" w:hAnsi="Cambria"/>
          <w:color w:val="000000"/>
          <w:sz w:val="20"/>
          <w:szCs w:val="20"/>
          <w:lang w:eastAsia="pl-PL" w:bidi="pl-PL"/>
        </w:rPr>
        <w:t>przedmiaru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? Brak szczegółów na rysunkach projektowych, a jedynie pokazanie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mikropali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 dwóch przekrojach.</w:t>
      </w:r>
    </w:p>
    <w:p w14:paraId="262B4D93" w14:textId="1D1B76C4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dokładne wytyczne, w których miejscach i o jakich długościach zostały przewidziane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mikropale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.</w:t>
      </w:r>
    </w:p>
    <w:p w14:paraId="664BBBD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27142B5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Strona 12 opis branży konstrukcyjnej (proj. wykonawczy). Konstrukcja.</w:t>
      </w:r>
    </w:p>
    <w:p w14:paraId="4E18BDF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63BBC7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CBAF481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Przy krawędzi murów Kolegiaty zaprojektowano kątownik stalowy wklejany na kotwach chemicznych w istniejący mur. Prosimy o podanie rodzaju kotew, rodzaju kątownika wraz z zestawieniami stali, sposobu zabezpieczenia antykorozyjnego kątownika. Brak danych uniemożliwia dokonanie wyceny.</w:t>
      </w:r>
    </w:p>
    <w:p w14:paraId="0B42E4B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04BF607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Należy wstępnie przyjąć profile ze stali nierdzewnej o przekroju 200x100x10mm.</w:t>
      </w:r>
    </w:p>
    <w:p w14:paraId="1D2A25F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4FF29C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BF2A835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przekazanie zestawień stali dla belek HEB podtrzymujących strop nad pawilonem archeologicznym. Prosimy o uzupełnienie.</w:t>
      </w:r>
    </w:p>
    <w:p w14:paraId="272BEF4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B86E0D6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Konstrukcja – PW. Jest to zakres projektu wykonawczego, leżącego w gestii wykonawcy.</w:t>
      </w:r>
    </w:p>
    <w:p w14:paraId="606C697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A17513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45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B92F03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Na rysunku PBA03 znajdujemy przekrój przez ścianę zewnętrzną jak niżej:</w:t>
      </w:r>
    </w:p>
    <w:p w14:paraId="3F171E6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 wp14:anchorId="1D0A32DB" wp14:editId="2B4DAAD7">
            <wp:extent cx="3190875" cy="29146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6A29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4C7A19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Jednocześnie na przekroju rys. nr PBA05 pokazano folię kubełkową bez wskazania pozostałych warstw ściany.</w:t>
      </w:r>
    </w:p>
    <w:p w14:paraId="698FF77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noProof/>
          <w:color w:val="000000"/>
          <w:sz w:val="20"/>
          <w:szCs w:val="20"/>
          <w:lang w:eastAsia="pl-PL"/>
        </w:rPr>
        <w:drawing>
          <wp:inline distT="0" distB="0" distL="0" distR="0" wp14:anchorId="5D9FC52F" wp14:editId="555C7610">
            <wp:extent cx="3152775" cy="30861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6BFD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071F69">
        <w:rPr>
          <w:rFonts w:ascii="Cambria" w:hAnsi="Cambria" w:cs="Arial"/>
          <w:sz w:val="20"/>
          <w:szCs w:val="20"/>
        </w:rPr>
        <w:t>W związku z powyższym:</w:t>
      </w:r>
    </w:p>
    <w:p w14:paraId="2AC9985B" w14:textId="77777777" w:rsidR="001D2110" w:rsidRPr="00071F69" w:rsidRDefault="001D2110" w:rsidP="001D2110">
      <w:pPr>
        <w:pStyle w:val="Teksttreci0"/>
        <w:shd w:val="clear" w:color="auto" w:fill="auto"/>
        <w:spacing w:before="9" w:after="0" w:line="266" w:lineRule="exact"/>
        <w:ind w:left="426"/>
        <w:jc w:val="left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jednoznaczne wskazane jakie warstwy powinny być zastosowane.</w:t>
      </w:r>
    </w:p>
    <w:p w14:paraId="12E6B65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7ED4AC5" w14:textId="77777777" w:rsidR="001D2110" w:rsidRPr="00867C4F" w:rsidRDefault="001D2110" w:rsidP="001D2110">
      <w:pPr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Jest to decyzja wykonawcy, potwierdzona z nadzorem autorskim. Szczegóły do rozwiązania w projekcie wykonawczym.</w:t>
      </w:r>
    </w:p>
    <w:p w14:paraId="255A3F6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3E67F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F26847B" w14:textId="77777777" w:rsidR="001D2110" w:rsidRPr="00071F69" w:rsidRDefault="001D2110" w:rsidP="001D2110">
      <w:pPr>
        <w:pStyle w:val="Teksttreci0"/>
        <w:shd w:val="clear" w:color="auto" w:fill="auto"/>
        <w:spacing w:before="0" w:after="0" w:line="266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Zwracamy uwagę, że gładzi cementowych gr. 3 cm na pionowych odcinkach nie wykonuje się. Wg nas wystarczy wykonać izolację pionową typu ciężkiego oraz izolację z polistyrenu ekstrudowanego i foli kubełkowej na styku z gruntem. Rolę docisku będzie spełniał grunt</w:t>
      </w:r>
    </w:p>
    <w:p w14:paraId="03B54D2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D5DD5B7" w14:textId="77777777" w:rsidR="001D2110" w:rsidRPr="00867C4F" w:rsidRDefault="001D2110" w:rsidP="001D2110">
      <w:pPr>
        <w:pStyle w:val="Akapitzlist"/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lastRenderedPageBreak/>
        <w:t>Decyzja wykonawcy, może być zastosowane zaproponowane rozwiązanie. Jest to decyzja wykonawcy, potwierdzona z nadzorem autorskim.</w:t>
      </w:r>
    </w:p>
    <w:p w14:paraId="73DCB3A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4E6111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92BB64B" w14:textId="77777777" w:rsidR="001D2110" w:rsidRPr="00071F69" w:rsidRDefault="001D2110" w:rsidP="001D2110">
      <w:pPr>
        <w:pStyle w:val="Teksttreci0"/>
        <w:shd w:val="clear" w:color="auto" w:fill="auto"/>
        <w:spacing w:before="0" w:after="67" w:line="266" w:lineRule="exact"/>
        <w:ind w:left="426"/>
        <w:jc w:val="both"/>
        <w:rPr>
          <w:rFonts w:ascii="Cambria" w:hAnsi="Cambria"/>
          <w:color w:val="000000"/>
          <w:sz w:val="20"/>
          <w:szCs w:val="20"/>
          <w:lang w:bidi="pl-PL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Na posadzce zaprojektowano przekrój zgodnie z rysunkiem poniżej:</w:t>
      </w:r>
    </w:p>
    <w:p w14:paraId="5CFD219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572A236B" wp14:editId="069DB763">
            <wp:extent cx="2009775" cy="15811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004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Aby zachować ciągłość izolacja przeciwwodna powinna być umieszczona na chudym betonie i połączona z izolacją ścian. Ponadto zwracamy uwagę na brak jakiejkolwiek izolacji cieplnej na posadzce na poziomie płyty. Prosimy o skorygowanie rysunków.</w:t>
      </w:r>
    </w:p>
    <w:p w14:paraId="52BAED9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8390062" w14:textId="77777777" w:rsidR="001D2110" w:rsidRPr="00867C4F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Decyzja wykonawcy, do potwierdzenia z nadzorem autorskim. Izolacja przeciwwodna pod chudy beton – konsultacja konstruktor, izolacja termiczna w warstwie instalacyjnej</w:t>
      </w:r>
      <w:r>
        <w:rPr>
          <w:rFonts w:ascii="Cambria" w:hAnsi="Cambria"/>
          <w:b/>
          <w:sz w:val="20"/>
          <w:szCs w:val="20"/>
        </w:rPr>
        <w:t>.</w:t>
      </w:r>
    </w:p>
    <w:p w14:paraId="6DD0A39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820B89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1A563F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wyjaśnienie rozbieżności , w zestawieniu ślusarki aluminiowej ( rys. PBA10) ilości drzwi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Dl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są niezgodne zarówno z rzutem (rys. PBA03) jak i z przedmiarem. Proszę o ujednolicenie tego zakresu.</w:t>
      </w:r>
    </w:p>
    <w:p w14:paraId="79CF69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50FE07F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Nowy rysunek pdf PBA10, na </w:t>
      </w:r>
      <w:proofErr w:type="spellStart"/>
      <w:r w:rsidRPr="00867C4F">
        <w:rPr>
          <w:rFonts w:ascii="Cambria" w:hAnsi="Cambria"/>
          <w:b/>
          <w:sz w:val="20"/>
          <w:szCs w:val="20"/>
        </w:rPr>
        <w:t>dwg</w:t>
      </w:r>
      <w:proofErr w:type="spellEnd"/>
      <w:r w:rsidRPr="00867C4F">
        <w:rPr>
          <w:rFonts w:ascii="Cambria" w:hAnsi="Cambria"/>
          <w:b/>
          <w:sz w:val="20"/>
          <w:szCs w:val="20"/>
        </w:rPr>
        <w:t xml:space="preserve"> jest prawidłowo. Ilość drzwi D1=15</w:t>
      </w:r>
      <w:r>
        <w:rPr>
          <w:rFonts w:ascii="Cambria" w:hAnsi="Cambria"/>
          <w:b/>
          <w:sz w:val="20"/>
          <w:szCs w:val="20"/>
        </w:rPr>
        <w:t>.</w:t>
      </w:r>
    </w:p>
    <w:p w14:paraId="6D241F3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DCE218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49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7E7FF0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Prosimy o wyjaśnienia czy drzwi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Dl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,D2.D3,D4,D5,D9 należy wycenić czy jako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całoszklane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 czy ramie aluminiowej czy pełne aluminiowe?</w:t>
      </w:r>
    </w:p>
    <w:p w14:paraId="6A30372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6C03A5E" w14:textId="77777777" w:rsidR="001D2110" w:rsidRPr="00867C4F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Według rysunku PBA10 i rysunku </w:t>
      </w:r>
      <w:proofErr w:type="spellStart"/>
      <w:r w:rsidRPr="00867C4F">
        <w:rPr>
          <w:rFonts w:ascii="Cambria" w:hAnsi="Cambria"/>
          <w:b/>
          <w:sz w:val="20"/>
          <w:szCs w:val="20"/>
        </w:rPr>
        <w:t>dwg</w:t>
      </w:r>
      <w:proofErr w:type="spellEnd"/>
      <w:r w:rsidRPr="00867C4F">
        <w:rPr>
          <w:rFonts w:ascii="Cambria" w:hAnsi="Cambria"/>
          <w:b/>
          <w:sz w:val="20"/>
          <w:szCs w:val="20"/>
        </w:rPr>
        <w:t>.</w:t>
      </w:r>
    </w:p>
    <w:p w14:paraId="278BFD4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08000B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9A8D66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potwierdzenie że zestawy aluminiowe i drzwi należy wycenić zgodnie rysunkami rzutów. Na zestawieniu ślusarki i przedmiaru brak informacji o wymaganej odporności ogniowej, która podana jest na rzutach. Prosimy o uzupełnienie.</w:t>
      </w:r>
    </w:p>
    <w:p w14:paraId="2D3630C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2F9B901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>Zgodnie z rzutem</w:t>
      </w:r>
      <w:r>
        <w:rPr>
          <w:rFonts w:ascii="Cambria" w:hAnsi="Cambria"/>
          <w:b/>
          <w:sz w:val="20"/>
          <w:szCs w:val="20"/>
        </w:rPr>
        <w:t>.</w:t>
      </w:r>
    </w:p>
    <w:p w14:paraId="113B212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472803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7ADDC01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Prosimy o wyjaśnienie po czyjej stronie jest Projekt Wykonawczy- brak w przedmiarach takiej pozycji.</w:t>
      </w:r>
    </w:p>
    <w:p w14:paraId="43DDEF4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4313343" w14:textId="77777777" w:rsidR="001D2110" w:rsidRPr="00867C4F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867C4F">
        <w:rPr>
          <w:rFonts w:ascii="Cambria" w:hAnsi="Cambria"/>
          <w:b/>
          <w:sz w:val="20"/>
          <w:szCs w:val="20"/>
        </w:rPr>
        <w:t xml:space="preserve">Potwierdzamy konieczności wykonania przez wykonawcę projektu wykonawczego. Jego cena mieści się w cenie inwestycji, będącej przedmiotem przetargu. </w:t>
      </w:r>
    </w:p>
    <w:p w14:paraId="5E885B3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302050E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62CD8F4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Czy w ofercie należy uwzględnić ławki pokazane na rys. Rzut dachu-zagospodarowanie, jeśli tak, prosimy o podanie parametrów technicznych( materiał, wymiary, kształt).</w:t>
      </w:r>
    </w:p>
    <w:p w14:paraId="02FE885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9C01FA7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lastRenderedPageBreak/>
        <w:t>Szczegółowe rozwiązanie winno być rozwiązane w projekcie wykonawczym. Ławki do własnej kalkulacji, w ławkach zaprojektowano umieszczenie czerpni i wyrzutni</w:t>
      </w:r>
    </w:p>
    <w:p w14:paraId="5A8B4B8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CDD15D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Pyta</w:t>
      </w:r>
      <w:r>
        <w:rPr>
          <w:rFonts w:ascii="Cambria" w:hAnsi="Cambria" w:cs="Arial"/>
          <w:b/>
          <w:sz w:val="20"/>
          <w:szCs w:val="20"/>
        </w:rPr>
        <w:t>nie 53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89BC1D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podanie parametrów technicznych płyt kamiennych ułożonych wokół bazyliki oznaczonych na rysunkach chodnik tj. rodzaj kamienia, grubość, format.</w:t>
      </w:r>
    </w:p>
    <w:p w14:paraId="4A68C5D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07B0720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Nawierzchnia na terenie kolegiaty, ze względu na własność, musi być przywrócona do stanu sprzed budowy. Jest to zakres projektu wykonawczego.</w:t>
      </w:r>
    </w:p>
    <w:p w14:paraId="7ACD22A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AB82EB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6E4599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Zgodnie z przekrojem A ( rys. PBA05) podano warstwy pokrycia pawilonu archeologicznego : izolacja przeciwwodna/izolacja termiczna /folia kubełkowa z geowłókniną/warstwa drenująca ze żwiru / zieleń. Prosimy o wyjaśnienie jakie elementy znajdują się pod określeniem „zieleń”. Co należy wycenić?</w:t>
      </w:r>
    </w:p>
    <w:p w14:paraId="314D405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BAAC8E2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Trawnik np. z rolki</w:t>
      </w:r>
    </w:p>
    <w:p w14:paraId="61E9808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5F4DA1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>P</w:t>
      </w:r>
      <w:r>
        <w:rPr>
          <w:rFonts w:ascii="Cambria" w:hAnsi="Cambria" w:cs="Arial"/>
          <w:b/>
          <w:sz w:val="20"/>
          <w:szCs w:val="20"/>
        </w:rPr>
        <w:t>ytanie 55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D607C4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przedmiarze pozycji dotyczącą podłóg podniesionych wykazanych w punkcie 7.2. Opisu budowlanego. Prosimy o uzupełnienie przedmiaru a także podanie parametrów technicznych podłóg podniesionych jeśli należy ująć w wycenie w/w elementy.</w:t>
      </w:r>
    </w:p>
    <w:p w14:paraId="698C7F4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DFC2F5F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Ze względu na ustalenia w ekspertyzie i uszczegółowieniu nie przewiduje się przestrzeni instalacyjnej. Instalacje będą przeniesione na ścianę zewnętrzna obejścia. </w:t>
      </w:r>
    </w:p>
    <w:p w14:paraId="5EB2222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2D53FC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9FCC10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W przedmiarze pozycja 31 dotyczy sufitów podwieszanych z płyt G-K , brak w dokumentacji informacji na temat gdzie one występują. Prosimy o uzupełnienie.</w:t>
      </w:r>
    </w:p>
    <w:p w14:paraId="708646F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A5D63B2" w14:textId="77777777" w:rsidR="001D2110" w:rsidRPr="00420538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Sufit podwieszony w pomieszczeniach toalet</w:t>
      </w:r>
    </w:p>
    <w:p w14:paraId="1BC6882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A61BD2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2A310A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przedmiarze pozycja 35 dotyczy licowania ścian płytkami kamionkowymi o wielkości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30x30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, brak w dokumentacji informacji na temat w jakich pomieszczeniach należy wykonać okładziny ścienne z płytek i do jakiej wysokości. Prosimy o uzupełnienie.</w:t>
      </w:r>
    </w:p>
    <w:p w14:paraId="44C1F3E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FB7226A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Pomieszczenia łazienek, wysokość 2m</w:t>
      </w:r>
    </w:p>
    <w:p w14:paraId="0FB0152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128281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C962F81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Pomieszczeniach P03A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i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P03B pokazano blaty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podumywalkowe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, czy w wchodzą w zakres wyceny jeśli tak prosimy o podanie parametrów technicznych ( materiał, grubość, wielkość).</w:t>
      </w:r>
    </w:p>
    <w:p w14:paraId="18A9302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DA9C653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Decyzja o kwalifikacji blatów jako stałego wyposażenia lub wyposażenia meblowego należy do decyzji inwestora. Parametry techniczne są częścią projektu wykonawczego. </w:t>
      </w:r>
    </w:p>
    <w:p w14:paraId="652A3CC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06AD4A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59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D6D824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dokumentacji paramentów technicznych( wymiary, udźwig ,wysokość podnoszenia) platformy dla niepełnosprawnych. Prosimy o uzupełnienie.</w:t>
      </w:r>
    </w:p>
    <w:p w14:paraId="2D2CD08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B490EAF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14:paraId="2CC50D2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E96E9F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Pytanie 60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1E996253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Pozycja nr. 115 Przedmiaru dotyczy okna oddymiającego, prosimy o wskazanie gdzie się znajduje i podanie parametrów technicznych ( wymiary, materiał).</w:t>
      </w:r>
    </w:p>
    <w:p w14:paraId="7D5DBE3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0579A21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Pozycja 115 należy usunąć z przedmiaru.</w:t>
      </w:r>
    </w:p>
    <w:p w14:paraId="0BC09C9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742F91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F5B74D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Brak w dokumentacji zakresu robót remontowych wieży, czy będzie wykonywana np. naprawa ścian, posadzek , schodów i jeśli tak to w jakim zakresie . Jakie roboty należy ująć w ofercie?</w:t>
      </w:r>
    </w:p>
    <w:p w14:paraId="529F76C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A9CECD0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robót remontowych wieży dotyczy tylko kondygnacji podziemnej i poziomu parteru. Patrz poz. 1.2.3. przedmiar</w:t>
      </w:r>
    </w:p>
    <w:p w14:paraId="0135C1B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654DD9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00C5195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Zgodnie z zestawieniem pomieszczeń punkt 5.1 Opisu technicznego w pomieszczeniu P12 należy wykonać jako wykończenie posadzki </w:t>
      </w:r>
      <w:r w:rsidRPr="00071F69">
        <w:rPr>
          <w:rFonts w:ascii="Cambria" w:hAnsi="Cambria"/>
          <w:color w:val="000000"/>
          <w:sz w:val="20"/>
          <w:szCs w:val="20"/>
          <w:lang w:val="es-ES" w:eastAsia="es-ES" w:bidi="es-ES"/>
        </w:rPr>
        <w:t xml:space="preserve">gres </w:t>
      </w: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.Pomieszczenie to znajduję się w wieży. Prosimy o potwierdzenie, że należy wykonać nową posadzkę i podać informację z jakich warstw składa się istniejąca posadzka i jakie roboty należy wykonać przed ułożeniem nowej posadzki.</w:t>
      </w:r>
    </w:p>
    <w:p w14:paraId="2468C6E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2A4106B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W poziomie piwnicy w wieży nie stwierdzono istniejącej posadzki, w związku z tym nowa posadzka powinna być wykonana w oparciu o projekt wykonawczy. </w:t>
      </w:r>
    </w:p>
    <w:p w14:paraId="4B16D41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5D3583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63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7EBF1F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  <w:lang w:eastAsia="pl-PL" w:bidi="pl-PL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Z jakiego materiału mają być wykonane siedziska pokazane na przekroju A-A znajdujące się nad blokami granitowymi od strony Placu Solnego. Z rysunku wynika, że jest to inny materiał niż blok granitowy. Prosimy o przesłanie projektu , detalu siedzisk.</w:t>
      </w:r>
    </w:p>
    <w:p w14:paraId="11AFB07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noProof/>
          <w:sz w:val="20"/>
          <w:szCs w:val="20"/>
          <w:lang w:eastAsia="pl-PL"/>
        </w:rPr>
        <w:drawing>
          <wp:inline distT="0" distB="0" distL="0" distR="0" wp14:anchorId="6B90F993" wp14:editId="33C3677A">
            <wp:extent cx="2162175" cy="20193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624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B96EA00" w14:textId="77777777" w:rsidR="001D2110" w:rsidRPr="00420538" w:rsidRDefault="001D2110" w:rsidP="001D2110">
      <w:pPr>
        <w:ind w:left="426"/>
        <w:jc w:val="both"/>
        <w:rPr>
          <w:rFonts w:ascii="Cambria" w:hAnsi="Cambria"/>
          <w:b/>
          <w:noProof/>
          <w:sz w:val="20"/>
          <w:szCs w:val="20"/>
          <w:lang w:eastAsia="pl-PL"/>
        </w:rPr>
      </w:pPr>
      <w:r w:rsidRPr="00420538">
        <w:rPr>
          <w:rFonts w:ascii="Cambria" w:hAnsi="Cambria"/>
          <w:b/>
          <w:noProof/>
          <w:sz w:val="20"/>
          <w:szCs w:val="20"/>
          <w:lang w:eastAsia="pl-PL"/>
        </w:rPr>
        <w:t>Ławka to blok granitowy, na rysunku widoczny jest widok siedziska w perspektywie</w:t>
      </w:r>
      <w:r>
        <w:rPr>
          <w:rFonts w:ascii="Cambria" w:hAnsi="Cambria"/>
          <w:b/>
          <w:noProof/>
          <w:sz w:val="20"/>
          <w:szCs w:val="20"/>
          <w:lang w:eastAsia="pl-PL"/>
        </w:rPr>
        <w:t>.</w:t>
      </w:r>
    </w:p>
    <w:p w14:paraId="279BE24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2244CDA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64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492764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 xml:space="preserve">Brak w dokumentacji paramentów technicznych ( </w:t>
      </w:r>
      <w:proofErr w:type="spellStart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materiał,wymiary</w:t>
      </w:r>
      <w:proofErr w:type="spellEnd"/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) świetlika. Prosimy o uzupełnienie.</w:t>
      </w:r>
    </w:p>
    <w:p w14:paraId="41D0703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746EA3F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Wym. zew. 780x140cm. Konstrukcja aluminiowa, wg producenta, wypełnienie zestaw szklany. Do uszczegółowienia na etapie projektu wykonawczego.</w:t>
      </w:r>
    </w:p>
    <w:p w14:paraId="5394D900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055BD8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66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454A66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Prosimy o uzupełnienie projektu o projekt schodów amfiteatralnych. Prosimy o podanie parametrów technicznych.</w:t>
      </w:r>
    </w:p>
    <w:p w14:paraId="7E81A14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lastRenderedPageBreak/>
        <w:t xml:space="preserve">Odpowiedź: </w:t>
      </w:r>
    </w:p>
    <w:p w14:paraId="4E14058B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Aranżacja w projekcie wykonawczym, w części dotyczącej wyposażenia ekspozycji muzealnej.</w:t>
      </w:r>
    </w:p>
    <w:p w14:paraId="7125718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4481EFB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67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7D5E9A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eastAsia="pl-PL" w:bidi="pl-PL"/>
        </w:rPr>
        <w:t>Pozycja nr. 103 Przedmiaru dotyczy „Schodów ewakuacyjnych w wieży”. Prosimy o podanie technologii wykonania schodów, z jakiego materiału ma być wykonana balustrada, w jaki sposób przewidziane jest oparcie na istniejących ścianach?</w:t>
      </w:r>
    </w:p>
    <w:p w14:paraId="747202B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54DEE5CB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Schody żelbetowa - Proj. konstrukcji poz. 7.6.1 schody. Szczegóły w projekcie wykonawczym.</w:t>
      </w:r>
    </w:p>
    <w:p w14:paraId="0622895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5FAC9D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68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311DCF50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Pozycja nr. 104 Przedmiaru dotyczy „Schody w P9 szerokość l,33m”. Prosimy o podanie technologii wykonania schodów, z jakiego materiału ma być wykonana balustrada, w jaki sposób przewidziane jest oparcie na istniejących ścianach? Prosimy również o przesłanie przekroju przez schody.</w:t>
      </w:r>
    </w:p>
    <w:p w14:paraId="5FA70F4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702AB48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Remont materiału wykończeniowego schodów oraz balustrady – projekt wykonawczy.</w:t>
      </w:r>
    </w:p>
    <w:p w14:paraId="2C71A660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F0873B7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69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24BE7DC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Czym mają obłożone schody prowadzące w stronę placu solnego. Prosimy o wyjaśnienia.</w:t>
      </w:r>
    </w:p>
    <w:p w14:paraId="550A951F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207BAEE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4D9AE8D1" w14:textId="77777777" w:rsidR="001D2110" w:rsidRDefault="001D2110" w:rsidP="001D2110">
      <w:pPr>
        <w:spacing w:line="276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Płyty graniowe 3cm. </w:t>
      </w:r>
      <w:r w:rsidRPr="00420538">
        <w:rPr>
          <w:rFonts w:ascii="Cambria" w:hAnsi="Cambria"/>
          <w:b/>
          <w:sz w:val="20"/>
          <w:szCs w:val="20"/>
        </w:rPr>
        <w:tab/>
      </w:r>
    </w:p>
    <w:p w14:paraId="4AE2882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6F8DD4B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70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2F25A807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Jak mają być wykończone ściany żelbetowe nowo projektowanego korytarza kolegiaty od strony wewnętrznej .</w:t>
      </w:r>
    </w:p>
    <w:p w14:paraId="52ABD5A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253061F4" w14:textId="77777777" w:rsidR="001D2110" w:rsidRPr="0014261C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 xml:space="preserve">Ściana żelbetowa korytarza od strony wewnętrznej, przewidziana jest jako miejsce prowadzenia i montażu instalacji liniowych i od wnętrza ma być wykończona suchym tynkiem w wybranym systemie. </w:t>
      </w:r>
    </w:p>
    <w:p w14:paraId="4C2A91E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182C109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71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6D85BAEF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projekcie instalacji sanitarnych występuje zestaw hydroforowy. Brak parametrów techniczny do j ego doboru i wyceny. Proszę o udostępnienie.</w:t>
      </w:r>
    </w:p>
    <w:p w14:paraId="3E615E9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38773CD9" w14:textId="77777777" w:rsidR="001D2110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14:paraId="516610D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3A026C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72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41FC55A4" w14:textId="77777777" w:rsidR="001D2110" w:rsidRPr="00071F69" w:rsidRDefault="001D2110" w:rsidP="001D2110">
      <w:pPr>
        <w:pStyle w:val="Teksttreci0"/>
        <w:shd w:val="clear" w:color="auto" w:fill="auto"/>
        <w:spacing w:before="0" w:after="0" w:line="270" w:lineRule="exact"/>
        <w:ind w:left="426" w:right="20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color w:val="000000"/>
          <w:sz w:val="20"/>
          <w:szCs w:val="20"/>
          <w:lang w:bidi="pl-PL"/>
        </w:rPr>
        <w:t>W projekcie instalacji sanitarnych występuje nawilżacz. Brak parametrów techniczny do jego doboru i wyceny. Proszę o udostępnienie.</w:t>
      </w:r>
    </w:p>
    <w:p w14:paraId="086E5B02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0CA61AD2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14:paraId="5B5F9B84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7DDDFDC0" w14:textId="77777777" w:rsidR="001D2110" w:rsidRPr="0014261C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Pytanie 73</w:t>
      </w:r>
      <w:r w:rsidRPr="0014261C">
        <w:rPr>
          <w:rFonts w:ascii="Cambria" w:hAnsi="Cambria" w:cs="Arial"/>
          <w:b/>
          <w:sz w:val="20"/>
          <w:szCs w:val="20"/>
        </w:rPr>
        <w:t>:</w:t>
      </w:r>
    </w:p>
    <w:p w14:paraId="485CB70B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 xml:space="preserve">W projekcie wentylacji mechanicznej w rzucie parteru wrysowane są centrale wentylacyjne. Nie wiadomo gdzie znajdują się i jak są prowadzone kanały </w:t>
      </w:r>
      <w:proofErr w:type="spellStart"/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>czerpne</w:t>
      </w:r>
      <w:proofErr w:type="spellEnd"/>
      <w:r w:rsidRPr="0014261C">
        <w:rPr>
          <w:rFonts w:ascii="Cambria" w:hAnsi="Cambria"/>
          <w:color w:val="000000"/>
          <w:sz w:val="20"/>
          <w:szCs w:val="20"/>
          <w:lang w:eastAsia="pl-PL" w:bidi="pl-PL"/>
        </w:rPr>
        <w:t xml:space="preserve"> i wyrzutowe obsługujące centrale. Bardzo proszę o przekazanie rzutu z narysowanymi trasami jak mają przebiegać te kanały ?</w:t>
      </w:r>
    </w:p>
    <w:p w14:paraId="27E70A6C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65879A83" w14:textId="77777777" w:rsidR="001D2110" w:rsidRPr="00420538" w:rsidRDefault="001D2110" w:rsidP="001D2110">
      <w:pPr>
        <w:spacing w:line="252" w:lineRule="auto"/>
        <w:ind w:left="426"/>
        <w:jc w:val="both"/>
        <w:rPr>
          <w:rFonts w:ascii="Cambria" w:hAnsi="Cambria"/>
          <w:b/>
          <w:sz w:val="20"/>
          <w:szCs w:val="20"/>
        </w:rPr>
      </w:pPr>
      <w:r w:rsidRPr="00420538">
        <w:rPr>
          <w:rFonts w:ascii="Cambria" w:hAnsi="Cambria"/>
          <w:b/>
          <w:sz w:val="20"/>
          <w:szCs w:val="20"/>
        </w:rPr>
        <w:t>Zakres projektu wykonawczego.</w:t>
      </w:r>
    </w:p>
    <w:p w14:paraId="1E3F862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060A7BF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74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5B422E29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/>
          <w:sz w:val="20"/>
          <w:szCs w:val="20"/>
        </w:rPr>
        <w:lastRenderedPageBreak/>
        <w:t>Prosimy o wyjaśnienie czy w przypadku gdy Wykonawca zamierza powierzyć wykonanie części zamówienia podwykonawcom, ale nazwy podwykonawców nie są znane na etapie przygotowania oferty, to czy prawidłowym jest NIE PODANIE NAZWY tylko zakresu robót?</w:t>
      </w:r>
    </w:p>
    <w:p w14:paraId="14F1B1A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7398746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Wystarczającym jest określenie zakresu</w:t>
      </w:r>
    </w:p>
    <w:p w14:paraId="15074AF8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</w:p>
    <w:p w14:paraId="53D3CAF5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Pytanie </w:t>
      </w:r>
      <w:r>
        <w:rPr>
          <w:rFonts w:ascii="Cambria" w:hAnsi="Cambria" w:cs="Arial"/>
          <w:b/>
          <w:sz w:val="20"/>
          <w:szCs w:val="20"/>
        </w:rPr>
        <w:t>75</w:t>
      </w:r>
      <w:r w:rsidRPr="00071F69">
        <w:rPr>
          <w:rFonts w:ascii="Cambria" w:hAnsi="Cambria" w:cs="Arial"/>
          <w:b/>
          <w:sz w:val="20"/>
          <w:szCs w:val="20"/>
        </w:rPr>
        <w:t>:</w:t>
      </w:r>
    </w:p>
    <w:p w14:paraId="7F1E020D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071F69">
        <w:rPr>
          <w:rFonts w:ascii="Cambria" w:hAnsi="Cambria"/>
          <w:sz w:val="20"/>
          <w:szCs w:val="20"/>
        </w:rPr>
        <w:t>Proszę o potwierdzenie, że jedna osoba może pełnić kilka funkcji pod warunkiem spełnienia wymogów określonych w SIWZ. Proszę o potwierdzenie, że w takim przypadku punkty w ramach kryterium oceny ofert będą przyznawane za każde stanowisko mimo, że funkcję tą będzie pełniła jedna osoba.</w:t>
      </w:r>
    </w:p>
    <w:p w14:paraId="3D419FE3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071F69">
        <w:rPr>
          <w:rFonts w:ascii="Cambria" w:hAnsi="Cambria" w:cs="Arial"/>
          <w:b/>
          <w:sz w:val="20"/>
          <w:szCs w:val="20"/>
        </w:rPr>
        <w:t xml:space="preserve">Odpowiedź: </w:t>
      </w:r>
    </w:p>
    <w:p w14:paraId="199FA85A" w14:textId="77777777" w:rsidR="001D2110" w:rsidRPr="00071F69" w:rsidRDefault="001D2110" w:rsidP="001D2110">
      <w:pPr>
        <w:spacing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Jeżeli Zamawiający nie postawił takiego ograniczenia to należy uznać, że jedną osobą można wykazać się do dowolnej ilości funkcji. </w:t>
      </w:r>
      <w:r w:rsidRPr="001261FF">
        <w:rPr>
          <w:rFonts w:ascii="Cambria" w:hAnsi="Cambria"/>
          <w:b/>
          <w:sz w:val="20"/>
          <w:szCs w:val="20"/>
        </w:rPr>
        <w:t>W ramach kryterium oceny ofert punkty będą przyznawane za każde stanowisko mimo, że funkcję tą będzie pełniła np. jedna osoba.</w:t>
      </w:r>
    </w:p>
    <w:p w14:paraId="17DB7972" w14:textId="77777777" w:rsidR="001D2110" w:rsidRPr="00797343" w:rsidRDefault="001D2110" w:rsidP="00797343">
      <w:pPr>
        <w:ind w:firstLine="425"/>
        <w:rPr>
          <w:rFonts w:ascii="Cambria" w:hAnsi="Cambria"/>
          <w:sz w:val="20"/>
          <w:szCs w:val="20"/>
        </w:rPr>
      </w:pPr>
    </w:p>
    <w:sectPr w:rsidR="001D2110" w:rsidRPr="007973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781FA" w14:textId="77777777" w:rsidR="00797343" w:rsidRDefault="00797343" w:rsidP="00797343">
      <w:r>
        <w:separator/>
      </w:r>
    </w:p>
  </w:endnote>
  <w:endnote w:type="continuationSeparator" w:id="0">
    <w:p w14:paraId="652DF5B9" w14:textId="77777777" w:rsidR="00797343" w:rsidRDefault="00797343" w:rsidP="0079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EFD4" w14:textId="77777777" w:rsidR="00797343" w:rsidRDefault="00797343" w:rsidP="00797343">
      <w:r>
        <w:separator/>
      </w:r>
    </w:p>
  </w:footnote>
  <w:footnote w:type="continuationSeparator" w:id="0">
    <w:p w14:paraId="61FB7143" w14:textId="77777777" w:rsidR="00797343" w:rsidRDefault="00797343" w:rsidP="0079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05703" w14:textId="77777777" w:rsidR="00797343" w:rsidRDefault="00797343" w:rsidP="00797343">
    <w:pPr>
      <w:pStyle w:val="Standard"/>
      <w:rPr>
        <w:rFonts w:ascii="Cambria" w:hAnsi="Cambria"/>
        <w:sz w:val="20"/>
        <w:szCs w:val="20"/>
      </w:rPr>
    </w:pPr>
    <w:r>
      <w:rPr>
        <w:noProof/>
      </w:rPr>
      <w:drawing>
        <wp:inline distT="0" distB="0" distL="0" distR="0" wp14:anchorId="61B6DDBD" wp14:editId="3F6578B9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BBBE3" w14:textId="77777777" w:rsidR="00797343" w:rsidRDefault="007973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567C4"/>
    <w:multiLevelType w:val="multilevel"/>
    <w:tmpl w:val="54188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C2"/>
    <w:rsid w:val="00151BC2"/>
    <w:rsid w:val="001D2110"/>
    <w:rsid w:val="00797343"/>
    <w:rsid w:val="009C493B"/>
    <w:rsid w:val="00B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091B"/>
  <w15:chartTrackingRefBased/>
  <w15:docId w15:val="{471803BA-785B-494B-AD1E-50C8693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34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97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43"/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4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73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97343"/>
  </w:style>
  <w:style w:type="paragraph" w:styleId="Stopka">
    <w:name w:val="footer"/>
    <w:basedOn w:val="Normalny"/>
    <w:link w:val="StopkaZnak"/>
    <w:uiPriority w:val="99"/>
    <w:unhideWhenUsed/>
    <w:rsid w:val="007973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97343"/>
  </w:style>
  <w:style w:type="paragraph" w:styleId="Bezodstpw">
    <w:name w:val="No Spacing"/>
    <w:uiPriority w:val="1"/>
    <w:qFormat/>
    <w:rsid w:val="001D211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1D211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1D2110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D2110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</w:rPr>
  </w:style>
  <w:style w:type="character" w:customStyle="1" w:styleId="Teksttreci2">
    <w:name w:val="Tekst treści (2)"/>
    <w:basedOn w:val="Domylnaczcionkaakapitu"/>
    <w:rsid w:val="001D2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ArialNarrow9pt">
    <w:name w:val="Tekst treści (2) + Arial Narrow;9 pt"/>
    <w:basedOn w:val="Domylnaczcionkaakapitu"/>
    <w:rsid w:val="001D211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Bezkursywy">
    <w:name w:val="Tekst treści (2) + Bez kursywy"/>
    <w:basedOn w:val="Domylnaczcionkaakapitu"/>
    <w:rsid w:val="001D2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514ptKursywa">
    <w:name w:val="Tekst treści (5) + 14 pt;Kursywa"/>
    <w:basedOn w:val="Domylnaczcionkaakapitu"/>
    <w:rsid w:val="001D2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1D2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95pt">
    <w:name w:val="Tekst treści (5) + 9;5 pt"/>
    <w:basedOn w:val="Domylnaczcionkaakapitu"/>
    <w:rsid w:val="001D2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4421</Words>
  <Characters>26531</Characters>
  <Application>Microsoft Office Word</Application>
  <DocSecurity>0</DocSecurity>
  <Lines>221</Lines>
  <Paragraphs>61</Paragraphs>
  <ScaleCrop>false</ScaleCrop>
  <Company/>
  <LinksUpToDate>false</LinksUpToDate>
  <CharactersWithSpaces>30891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5</cp:revision>
  <dcterms:created xsi:type="dcterms:W3CDTF">2019-04-26T12:27:00Z</dcterms:created>
  <dcterms:modified xsi:type="dcterms:W3CDTF">2019-05-30T12:38:00Z</dcterms:modified>
</cp:coreProperties>
</file>