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0B" w:rsidRPr="00071F69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071F69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230198">
        <w:rPr>
          <w:rFonts w:ascii="Cambria" w:eastAsia="Times-Roman" w:hAnsi="Cambria" w:cs="Arial"/>
          <w:b/>
          <w:sz w:val="20"/>
          <w:szCs w:val="20"/>
        </w:rPr>
        <w:t>13.</w:t>
      </w:r>
      <w:r w:rsidR="000E6664" w:rsidRPr="00071F69">
        <w:rPr>
          <w:rFonts w:ascii="Cambria" w:eastAsia="Times-Roman" w:hAnsi="Cambria" w:cs="Arial"/>
          <w:b/>
          <w:sz w:val="20"/>
          <w:szCs w:val="20"/>
        </w:rPr>
        <w:t>05.</w:t>
      </w:r>
      <w:r w:rsidRPr="00071F69">
        <w:rPr>
          <w:rFonts w:ascii="Cambria" w:eastAsia="Times-Roman" w:hAnsi="Cambria" w:cs="Arial"/>
          <w:b/>
          <w:sz w:val="20"/>
          <w:szCs w:val="20"/>
        </w:rPr>
        <w:t>2019</w:t>
      </w:r>
      <w:r w:rsidR="006F38AB" w:rsidRPr="00071F69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071F69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071F69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071F69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071F69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071F69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071F69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071F69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071F69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071F69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071F69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071F69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023568" w:rsidRPr="00071F69">
        <w:rPr>
          <w:rFonts w:ascii="Cambria" w:hAnsi="Cambria" w:cs="Arial"/>
          <w:b/>
          <w:iCs/>
          <w:sz w:val="20"/>
          <w:szCs w:val="20"/>
        </w:rPr>
        <w:t>2</w:t>
      </w:r>
    </w:p>
    <w:p w:rsidR="002A625A" w:rsidRPr="00071F69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071F69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071F69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071F69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853800" w:rsidRPr="00071F69" w:rsidRDefault="00473B8E" w:rsidP="009077EC">
      <w:pPr>
        <w:shd w:val="clear" w:color="auto" w:fill="A6A6A6"/>
        <w:jc w:val="center"/>
        <w:rPr>
          <w:rFonts w:ascii="Cambria" w:hAnsi="Cambria"/>
          <w:b/>
          <w:sz w:val="20"/>
          <w:szCs w:val="20"/>
        </w:rPr>
      </w:pPr>
      <w:r w:rsidRPr="00071F69">
        <w:rPr>
          <w:rFonts w:ascii="Cambria" w:hAnsi="Cambria"/>
          <w:b/>
          <w:sz w:val="20"/>
          <w:szCs w:val="20"/>
        </w:rPr>
        <w:t>MODERNIZACJA MUZEUM ARCHEOLOGICZNEGO W WIŚLICY  JAKO ODDZIAŁU MUZEUM NARODOWEGO W KIELCACH WRAZ Z OTOCZENIEM W CELU ZABEZPIECZENIA I OCHRONY UNIKATOWYCH OBIEKTÓW DZIEDZICTWA NARODOWEGO</w:t>
      </w:r>
    </w:p>
    <w:p w:rsidR="00473B8E" w:rsidRPr="00071F69" w:rsidRDefault="00473B8E" w:rsidP="009077EC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EA1DC1" w:rsidRPr="00071F69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071F69">
        <w:rPr>
          <w:rFonts w:ascii="Cambria" w:hAnsi="Cambria" w:cs="Arial"/>
          <w:bCs/>
          <w:sz w:val="20"/>
          <w:szCs w:val="20"/>
        </w:rPr>
        <w:t xml:space="preserve">Zamawiający </w:t>
      </w:r>
      <w:r w:rsidRPr="00071F69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9748BF" w:rsidRPr="00071F69">
        <w:rPr>
          <w:rFonts w:ascii="Cambria" w:hAnsi="Cambria" w:cs="Arial"/>
          <w:sz w:val="20"/>
          <w:szCs w:val="20"/>
        </w:rPr>
        <w:t xml:space="preserve">2 </w:t>
      </w:r>
      <w:r w:rsidRPr="00071F69">
        <w:rPr>
          <w:rFonts w:ascii="Cambria" w:hAnsi="Cambria" w:cs="Arial"/>
          <w:sz w:val="20"/>
          <w:szCs w:val="20"/>
        </w:rPr>
        <w:t>ustawy z dnia 29 stycznia 2004 r. Prawo zamówień publicznych  (</w:t>
      </w:r>
      <w:r w:rsidR="00473B8E" w:rsidRPr="00071F69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071F69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071F69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071F69">
        <w:rPr>
          <w:rFonts w:ascii="Cambria" w:hAnsi="Cambria" w:cs="Arial"/>
          <w:sz w:val="20"/>
          <w:szCs w:val="20"/>
        </w:rPr>
        <w:t xml:space="preserve"> – dalej ustawa) </w:t>
      </w:r>
      <w:r w:rsidR="009748BF" w:rsidRPr="00071F69">
        <w:rPr>
          <w:rFonts w:ascii="Cambria" w:hAnsi="Cambria" w:cs="Arial"/>
          <w:sz w:val="20"/>
          <w:szCs w:val="20"/>
        </w:rPr>
        <w:t>udziela odpowiedzi na zadane pytania</w:t>
      </w:r>
      <w:r w:rsidR="00473B8E" w:rsidRPr="00071F69">
        <w:rPr>
          <w:rFonts w:ascii="Cambria" w:hAnsi="Cambria" w:cs="Arial"/>
          <w:sz w:val="20"/>
          <w:szCs w:val="20"/>
        </w:rPr>
        <w:t>:</w:t>
      </w:r>
    </w:p>
    <w:p w:rsidR="009748BF" w:rsidRPr="00071F69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9748BF" w:rsidRPr="00071F69" w:rsidRDefault="009748BF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1:</w:t>
      </w:r>
    </w:p>
    <w:p w:rsidR="009E62A9" w:rsidRPr="00071F69" w:rsidRDefault="009E62A9" w:rsidP="009E62A9">
      <w:pPr>
        <w:pStyle w:val="Teksttreci0"/>
        <w:shd w:val="clear" w:color="auto" w:fill="auto"/>
        <w:spacing w:before="0" w:after="0" w:line="292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Preliminarz 3 - Dokumentacja - inwentaryzacja architektoniczna i konserwatorska, są zalecenia odnośnie:</w:t>
      </w:r>
    </w:p>
    <w:p w:rsidR="009E62A9" w:rsidRPr="00071F69" w:rsidRDefault="009E62A9" w:rsidP="009E62A9">
      <w:pPr>
        <w:widowControl w:val="0"/>
        <w:numPr>
          <w:ilvl w:val="0"/>
          <w:numId w:val="45"/>
        </w:numPr>
        <w:spacing w:line="292" w:lineRule="exact"/>
        <w:ind w:left="720" w:right="20" w:hanging="36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Pomiar geodezyjny markerów w Państwowym Układzie Współrzędnych Geodezyjnych </w:t>
      </w:r>
      <w:r w:rsidRPr="00071F69">
        <w:rPr>
          <w:rStyle w:val="Teksttreci20"/>
          <w:rFonts w:ascii="Cambria" w:eastAsia="Calibri" w:hAnsi="Cambria"/>
          <w:i w:val="0"/>
          <w:iCs w:val="0"/>
          <w:sz w:val="20"/>
          <w:szCs w:val="20"/>
        </w:rPr>
        <w:t>2000</w:t>
      </w:r>
      <w:r w:rsidRPr="00071F69">
        <w:rPr>
          <w:rStyle w:val="Teksttreci2ArialNarrow9pt"/>
          <w:rFonts w:ascii="Cambria" w:eastAsia="Calibri" w:hAnsi="Cambria"/>
          <w:i w:val="0"/>
          <w:iCs w:val="0"/>
          <w:sz w:val="20"/>
          <w:szCs w:val="20"/>
        </w:rPr>
        <w:t>.</w:t>
      </w:r>
    </w:p>
    <w:p w:rsidR="009E62A9" w:rsidRPr="00071F69" w:rsidRDefault="009E62A9" w:rsidP="009E62A9">
      <w:pPr>
        <w:widowControl w:val="0"/>
        <w:numPr>
          <w:ilvl w:val="0"/>
          <w:numId w:val="45"/>
        </w:numPr>
        <w:spacing w:line="292" w:lineRule="exact"/>
        <w:ind w:left="720" w:right="20" w:hanging="36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Wykonanie pomiarów skanerem naziemnym elewacji i wnętrza kolegiaty wraz z dostępnymi podziemiami. Skany wykonane zostaną</w:t>
      </w:r>
      <w:r w:rsidRPr="00071F69">
        <w:rPr>
          <w:rStyle w:val="Teksttreci2Bezkursywy"/>
          <w:rFonts w:ascii="Cambria" w:eastAsia="Calibri" w:hAnsi="Cambria"/>
          <w:sz w:val="20"/>
          <w:szCs w:val="20"/>
        </w:rPr>
        <w:t xml:space="preserve"> w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rozdzielczości 2-3 mm i pokryciem min 99%, wraz ze złożeniem w kompletny model.</w:t>
      </w:r>
    </w:p>
    <w:p w:rsidR="009E62A9" w:rsidRPr="00071F69" w:rsidRDefault="009E62A9" w:rsidP="009E62A9">
      <w:pPr>
        <w:widowControl w:val="0"/>
        <w:numPr>
          <w:ilvl w:val="0"/>
          <w:numId w:val="45"/>
        </w:numPr>
        <w:spacing w:line="292" w:lineRule="exact"/>
        <w:ind w:left="720" w:right="20" w:hanging="36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Wykonanie pomiarów skanerem naziemnym elewacji zewnętrznych i pomieszczeń Domu Długosza wraz z piwnicami. Skany wykonane zostaną w rozdzielczości 2-3 mm i pokryciem min 99%, wraz ze złożeniem w kompletny model</w:t>
      </w:r>
    </w:p>
    <w:p w:rsidR="009E62A9" w:rsidRPr="00071F69" w:rsidRDefault="009E62A9" w:rsidP="009E62A9">
      <w:pPr>
        <w:widowControl w:val="0"/>
        <w:numPr>
          <w:ilvl w:val="0"/>
          <w:numId w:val="45"/>
        </w:numPr>
        <w:spacing w:line="292" w:lineRule="exact"/>
        <w:ind w:left="720" w:right="20" w:hanging="36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Wykonanie pomiarów skanerem naziemnym elewacji i wnętrza dzwonnicy. Skany wykonane zostaną w rozdzielczości 2-3 mm i pokryciem min 99%.</w:t>
      </w:r>
    </w:p>
    <w:p w:rsidR="00A7167D" w:rsidRPr="00071F69" w:rsidRDefault="009E62A9" w:rsidP="009E62A9">
      <w:pPr>
        <w:pStyle w:val="Teksttreci0"/>
        <w:shd w:val="clear" w:color="auto" w:fill="auto"/>
        <w:spacing w:after="0" w:line="292" w:lineRule="exact"/>
        <w:ind w:left="720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Natomiast nie ma zalecenia wykonania skanowania reliktów archeologicznych fundamentów Kocioła Św. Mikołaja, Kaplicy Grobowej i tzw. „Misy Chrzcielnej” w Pawilonie Archeologicznym. Działania te są zalecone do wykonania w pozwoleniu konserwatorskim SWKZ w Kielcach. Proszę o jednoznaczne określenie, czy w/w prace są w zakresie oferenta.</w:t>
      </w:r>
    </w:p>
    <w:p w:rsidR="009748BF" w:rsidRPr="0047589E" w:rsidRDefault="009748BF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7589E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7C0108" w:rsidRPr="00FF2AFE" w:rsidRDefault="0047589E" w:rsidP="007C0108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W/w prace są w zakresie oferenta.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2:</w:t>
      </w:r>
    </w:p>
    <w:p w:rsidR="00023568" w:rsidRPr="00071F69" w:rsidRDefault="009E62A9" w:rsidP="009E62A9">
      <w:pPr>
        <w:pStyle w:val="Teksttreci0"/>
        <w:shd w:val="clear" w:color="auto" w:fill="auto"/>
        <w:spacing w:before="0" w:after="0" w:line="292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Biorąc pod uwagę stanowisko z ekspertyzy technicznej opracowanej czerwiec - wrzesień 2018r. oraz protokół ze spotkania z grudnia 2018r. wymienione są dwa stanowiska dotyczące wykonania zabezpieczenia ściany fundamentowej. Proszę o jasne określenie rodzaju zabezpieczeń fundamentów jakie należy przyjąć do wykonania. Proszę o określenie czy konieczne jest wykonanie poziomej przepony przeciwwilgociowej.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23568" w:rsidRPr="00071F69" w:rsidRDefault="007C010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614B14">
        <w:rPr>
          <w:rFonts w:ascii="Cambria" w:hAnsi="Cambria"/>
          <w:b/>
          <w:sz w:val="20"/>
          <w:szCs w:val="20"/>
        </w:rPr>
        <w:t>Przyjmuje się rozwiązanie, w którym nie schodzimy poniżej stopy fundamentowej.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3:</w:t>
      </w:r>
    </w:p>
    <w:p w:rsidR="00023568" w:rsidRPr="00071F69" w:rsidRDefault="009E62A9" w:rsidP="00071F69">
      <w:pPr>
        <w:pStyle w:val="Teksttreci0"/>
        <w:shd w:val="clear" w:color="auto" w:fill="auto"/>
        <w:spacing w:after="0" w:line="292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Style w:val="Teksttreci2Bezkursywy"/>
          <w:rFonts w:ascii="Cambria" w:eastAsia="Palatino Linotype" w:hAnsi="Cambria"/>
          <w:sz w:val="20"/>
          <w:szCs w:val="20"/>
        </w:rPr>
        <w:t xml:space="preserve">Proszę o jednoznaczne określenie rodzaju wynagrodzenia, gdyż w rozdziale 13 SIWZ wynagrodzenie określone jest w formie ryczałtu, natomiast w również w tym samym punkcie SIWZ jak również w §10 wzoru umowy mowa jest o </w:t>
      </w:r>
      <w:r w:rsidRPr="00071F69">
        <w:rPr>
          <w:rFonts w:ascii="Cambria" w:hAnsi="Cambria"/>
          <w:color w:val="000000"/>
          <w:sz w:val="20"/>
          <w:szCs w:val="20"/>
          <w:lang w:bidi="pl-PL"/>
        </w:rPr>
        <w:t>wynagrodzeniu ustalonym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ofercie. Proszą o precyzyjne określenie rodzaju wynagrodzenia i sposobu rozliczenia z Wykonawcą oraz rozważenie, czy w tym przypadku nie wprowadzić ryczałtowego rodzaju wynagrodzenia.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lastRenderedPageBreak/>
        <w:t xml:space="preserve">Odpowiedź: </w:t>
      </w:r>
    </w:p>
    <w:p w:rsidR="00023568" w:rsidRPr="00071F69" w:rsidRDefault="007C0108" w:rsidP="007C010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Wskazana forma wynagrodzenia kosztorysowa z górnym limitem wynagrodzenia jest prawnie dopuszczalna dlatego też  zamawiający podtrzymuje zapis.</w:t>
      </w:r>
    </w:p>
    <w:p w:rsidR="007C0108" w:rsidRDefault="007C010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14261C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Arial"/>
          <w:b/>
          <w:sz w:val="20"/>
          <w:szCs w:val="20"/>
        </w:rPr>
        <w:t>Pytanie 4:</w:t>
      </w:r>
    </w:p>
    <w:p w:rsidR="00023568" w:rsidRPr="0014261C" w:rsidRDefault="009E62A9" w:rsidP="009E62A9">
      <w:pPr>
        <w:pStyle w:val="Teksttreci0"/>
        <w:shd w:val="clear" w:color="auto" w:fill="auto"/>
        <w:spacing w:before="0" w:after="0" w:line="292" w:lineRule="exact"/>
        <w:ind w:right="20"/>
        <w:jc w:val="both"/>
        <w:rPr>
          <w:rFonts w:ascii="Cambria" w:hAnsi="Cambria"/>
          <w:sz w:val="20"/>
          <w:szCs w:val="20"/>
        </w:rPr>
      </w:pPr>
      <w:r w:rsidRPr="0014261C">
        <w:rPr>
          <w:rFonts w:ascii="Cambria" w:hAnsi="Cambria"/>
          <w:color w:val="000000"/>
          <w:sz w:val="20"/>
          <w:szCs w:val="20"/>
          <w:lang w:bidi="pl-PL"/>
        </w:rPr>
        <w:t xml:space="preserve">Biorąc pod uwagę zapis w §9 wzoru umowy proszę o potwierdzenie, że wystarczającym będzie ubezpieczenie budowy od wszelkich </w:t>
      </w:r>
      <w:proofErr w:type="spellStart"/>
      <w:r w:rsidRPr="0014261C">
        <w:rPr>
          <w:rFonts w:ascii="Cambria" w:hAnsi="Cambria"/>
          <w:color w:val="000000"/>
          <w:sz w:val="20"/>
          <w:szCs w:val="20"/>
          <w:lang w:bidi="pl-PL"/>
        </w:rPr>
        <w:t>ryzyk</w:t>
      </w:r>
      <w:proofErr w:type="spellEnd"/>
      <w:r w:rsidRPr="0014261C">
        <w:rPr>
          <w:rFonts w:ascii="Cambria" w:hAnsi="Cambria"/>
          <w:color w:val="000000"/>
          <w:sz w:val="20"/>
          <w:szCs w:val="20"/>
          <w:lang w:bidi="pl-PL"/>
        </w:rPr>
        <w:t xml:space="preserve"> na kwotę 20 000 000,00zł</w:t>
      </w:r>
      <w:bookmarkStart w:id="0" w:name="_GoBack"/>
      <w:bookmarkEnd w:id="0"/>
      <w:r w:rsidRPr="0014261C">
        <w:rPr>
          <w:rFonts w:ascii="Cambria" w:hAnsi="Cambria"/>
          <w:color w:val="000000"/>
          <w:sz w:val="20"/>
          <w:szCs w:val="20"/>
          <w:lang w:bidi="pl-PL"/>
        </w:rPr>
        <w:t xml:space="preserve"> natomiast polisa OC może być ogólna z tytułu prowadzonej działalności gospodarczej na kwotę 15 000 000,00zł</w:t>
      </w:r>
    </w:p>
    <w:p w:rsidR="00023568" w:rsidRPr="0014261C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23568" w:rsidRPr="0014261C" w:rsidRDefault="00FB492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Arial"/>
          <w:b/>
          <w:sz w:val="20"/>
          <w:szCs w:val="20"/>
        </w:rPr>
        <w:t>Tak pod warunkiem, iż kwota polisy OC nie będzie mniejsza niż wartość złożonej oferty.</w:t>
      </w:r>
    </w:p>
    <w:p w:rsidR="00FB4928" w:rsidRPr="0014261C" w:rsidRDefault="00FB4928" w:rsidP="00FB4928">
      <w:pPr>
        <w:spacing w:line="276" w:lineRule="auto"/>
        <w:jc w:val="both"/>
        <w:rPr>
          <w:rFonts w:ascii="Cambria" w:hAnsi="Cambria"/>
          <w:color w:val="000000"/>
          <w:sz w:val="20"/>
          <w:szCs w:val="20"/>
          <w:lang w:bidi="pl-PL"/>
        </w:rPr>
      </w:pPr>
      <w:r w:rsidRPr="0014261C">
        <w:rPr>
          <w:rFonts w:ascii="Cambria" w:hAnsi="Cambria" w:cs="Arial"/>
          <w:b/>
          <w:sz w:val="20"/>
          <w:szCs w:val="20"/>
        </w:rPr>
        <w:t xml:space="preserve">W związku z powyższym Zamawiający modyfikuje  </w:t>
      </w:r>
      <w:r w:rsidRPr="0014261C">
        <w:rPr>
          <w:rFonts w:ascii="Cambria" w:hAnsi="Cambria"/>
          <w:color w:val="000000"/>
          <w:sz w:val="20"/>
          <w:szCs w:val="20"/>
          <w:lang w:bidi="pl-PL"/>
        </w:rPr>
        <w:t>§9 wzoru umowy. Po modyfikacji zapis otrzymuje brzmienie:</w:t>
      </w:r>
    </w:p>
    <w:p w:rsidR="00FB4928" w:rsidRPr="0014261C" w:rsidRDefault="00FB4928" w:rsidP="00FB4928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Cambria"/>
          <w:b/>
          <w:sz w:val="20"/>
          <w:szCs w:val="20"/>
        </w:rPr>
        <w:t>§ 9</w:t>
      </w:r>
      <w:r w:rsidRPr="0014261C">
        <w:rPr>
          <w:rFonts w:ascii="Cambria" w:hAnsi="Cambria" w:cs="Cambria"/>
          <w:b/>
          <w:sz w:val="20"/>
          <w:szCs w:val="20"/>
        </w:rPr>
        <w:br/>
      </w:r>
      <w:r w:rsidRPr="0014261C">
        <w:rPr>
          <w:rFonts w:ascii="Cambria" w:hAnsi="Cambria" w:cs="Arial"/>
          <w:b/>
          <w:sz w:val="20"/>
          <w:szCs w:val="20"/>
        </w:rPr>
        <w:t>Polisa OC</w:t>
      </w:r>
    </w:p>
    <w:p w:rsidR="00FB4928" w:rsidRPr="004C6DE3" w:rsidRDefault="00FB4928" w:rsidP="00FB4928">
      <w:pPr>
        <w:suppressAutoHyphens/>
        <w:spacing w:after="120" w:line="276" w:lineRule="auto"/>
        <w:jc w:val="both"/>
        <w:rPr>
          <w:sz w:val="20"/>
          <w:szCs w:val="20"/>
        </w:rPr>
      </w:pPr>
      <w:r w:rsidRPr="0014261C">
        <w:rPr>
          <w:rFonts w:ascii="Cambria" w:eastAsia="Times New Roman" w:hAnsi="Cambria" w:cs="Cambria"/>
          <w:b/>
          <w:sz w:val="20"/>
          <w:szCs w:val="20"/>
          <w:lang w:eastAsia="ar-SA"/>
        </w:rPr>
        <w:t>Wykonawca</w:t>
      </w:r>
      <w:r w:rsidRPr="0014261C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zobowiązuje się do posiadania polisy OC na kwotę nie mniejszą </w:t>
      </w:r>
      <w:r w:rsidRPr="0014261C">
        <w:rPr>
          <w:rFonts w:ascii="Cambria" w:eastAsia="Times New Roman" w:hAnsi="Cambria" w:cs="Cambria"/>
          <w:bCs/>
          <w:color w:val="FF0000"/>
          <w:sz w:val="20"/>
          <w:szCs w:val="20"/>
          <w:lang w:eastAsia="ar-SA"/>
        </w:rPr>
        <w:t xml:space="preserve">niż wartość złożonej oferty </w:t>
      </w:r>
      <w:r w:rsidRPr="0014261C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 tytułu szkód, które mogą zaistnieć w okresie od rozpoczęcia robót do przekazania przedmiotu umowy.</w:t>
      </w:r>
      <w:r w:rsidRPr="004C6DE3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</w:t>
      </w:r>
    </w:p>
    <w:p w:rsidR="00FB4928" w:rsidRPr="00071F69" w:rsidRDefault="00FB4928" w:rsidP="00FB492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5:</w:t>
      </w:r>
    </w:p>
    <w:p w:rsidR="00023568" w:rsidRPr="00071F69" w:rsidRDefault="009E62A9" w:rsidP="00A97A92">
      <w:pPr>
        <w:pStyle w:val="Teksttreci0"/>
        <w:shd w:val="clear" w:color="auto" w:fill="auto"/>
        <w:spacing w:before="0" w:after="0" w:line="292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Proszę o dopuszczenie możliwości wystawiania faktur w okresach miesięcznych według stopnia ich zaawansowania w danym miesiącu kalendarzowym. W związku z powyższym proszę o stosowną modyfikację zapisów w §11 Wzoru Umowy.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FB4928" w:rsidRPr="00867C4F" w:rsidRDefault="00FB4928" w:rsidP="00E96550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867C4F">
        <w:rPr>
          <w:rFonts w:ascii="Cambria" w:hAnsi="Cambria"/>
          <w:b/>
          <w:color w:val="000000"/>
          <w:sz w:val="20"/>
          <w:szCs w:val="20"/>
        </w:rPr>
        <w:t xml:space="preserve">Zamawiający </w:t>
      </w:r>
      <w:r w:rsidR="00E96550">
        <w:rPr>
          <w:rFonts w:ascii="Cambria" w:hAnsi="Cambria"/>
          <w:b/>
          <w:color w:val="000000"/>
          <w:sz w:val="20"/>
          <w:szCs w:val="20"/>
        </w:rPr>
        <w:t>informuje, iż w załączonym wzorze umowy przewidział miesięczne fakturowanie za faktycznie wykonane i odebrane roboty. Tym samym nie wyraża zgody na dokonywanie płatności za zaawansowanie robót w danym miesiącu.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6:</w:t>
      </w:r>
    </w:p>
    <w:p w:rsidR="00023568" w:rsidRPr="00071F69" w:rsidRDefault="009E62A9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Zgodnie z §12 ust. 3 Projektu Umowy proszę o potwierdzenie, że dowodami zapłaty wymagalnego wynagrodzenia podwykonawcom i dalszym podwykonawcom mogą być oświadczenia podwykonawców i dalszych podwykonawców.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FB4928" w:rsidRPr="00FA6522" w:rsidRDefault="00FB4928" w:rsidP="00FB492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potwierdza że oświadczenie podwykonawcy w formie zaakceptowanej przez Zamawiającego jest wystarczające</w:t>
      </w:r>
      <w:r>
        <w:rPr>
          <w:rFonts w:ascii="Cambria" w:hAnsi="Cambria" w:cs="Arial"/>
          <w:b/>
          <w:sz w:val="20"/>
          <w:szCs w:val="20"/>
        </w:rPr>
        <w:t>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7:</w:t>
      </w:r>
    </w:p>
    <w:p w:rsidR="00023568" w:rsidRPr="00071F69" w:rsidRDefault="009E62A9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potwierdzenie, że zakres przedmiotu zamówienia nie obejmuje serwisowania i konserwacji urządzeń oraz sprzętu elektrycznego w okresie gwarancji i rękojmi oraz, że serwis ten będzie odbywał się na podstawie odrębnych umów zawartych pomiędzy Zamawiającym a firmami serwisującymi. W związku powyższym proszę o wykreślenie z § 19 ust. 8 wzoru umowy zwrotu „konserwacji”.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FB4928" w:rsidRPr="00FA6522" w:rsidRDefault="00FB4928" w:rsidP="00FB492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8:</w:t>
      </w:r>
    </w:p>
    <w:p w:rsidR="00023568" w:rsidRPr="00071F69" w:rsidRDefault="009E62A9" w:rsidP="009E62A9">
      <w:pPr>
        <w:pStyle w:val="Teksttreci0"/>
        <w:shd w:val="clear" w:color="auto" w:fill="auto"/>
        <w:spacing w:before="0" w:after="0" w:line="292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związku z tym, że Zamawiający w §20 ust. 1 pkt. 1 wzoru umowy przewiduje karę umowną za nieterminowe wykonanie przedmiotu umowy, proszę o jasne określenie co w przypadku, gdy w trakcie prowadzonych prac budowlanych i archeologicznych zostaną odkryte szczątki, relikty itp., które nie będą pozwalały na dalsze prowadzenie prac.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FB4928" w:rsidRPr="00FA6522" w:rsidRDefault="00FB4928" w:rsidP="00FB492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Będzie wydłużony termin realizacji</w:t>
      </w:r>
      <w:r w:rsidR="00F1199B"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9:</w:t>
      </w:r>
    </w:p>
    <w:p w:rsidR="00A57340" w:rsidRPr="00071F69" w:rsidRDefault="00A57340" w:rsidP="00A57340">
      <w:pPr>
        <w:pStyle w:val="Teksttreci0"/>
        <w:shd w:val="clear" w:color="auto" w:fill="auto"/>
        <w:spacing w:before="0" w:line="292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W przypadku, gdy w trakcie prowadzonych prac budowlanych i archeologicznych zostaną odkryte szczątki, relikty </w:t>
      </w:r>
      <w:r w:rsidRPr="00071F69">
        <w:rPr>
          <w:rFonts w:ascii="Cambria" w:hAnsi="Cambria"/>
          <w:color w:val="000000"/>
          <w:sz w:val="20"/>
          <w:szCs w:val="20"/>
          <w:lang w:bidi="pl-PL"/>
        </w:rPr>
        <w:lastRenderedPageBreak/>
        <w:t>itp., które nie będą pozwalały na dalsze prowadzenie prac, proszę o informację na temat ewentualnego wstrzymania prac. W związku z powyższym proszę o dodanie w umowie zapisu w brzmienie:</w:t>
      </w:r>
    </w:p>
    <w:p w:rsidR="00023568" w:rsidRPr="00071F69" w:rsidRDefault="00A57340" w:rsidP="00A57340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Style w:val="Teksttreci2Bezkursywy"/>
          <w:rFonts w:ascii="Cambria" w:eastAsia="Calibri" w:hAnsi="Cambria"/>
          <w:sz w:val="20"/>
          <w:szCs w:val="20"/>
        </w:rPr>
        <w:t xml:space="preserve">,,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 przypadku gdy w trakcie prowadzonych prac budowlanych i archeologicznych zostaną odkryte szczątki, relikty itp., które nie będą pozwalały na dalsze prowadzenie prac budowlanych, Zamawiający będzie miał prawo do trzykrotnego wstrzymania prac Wykonawcy na łączny okres 60 dni. W przypadku, gdy termin wstrzymania prac będzie dłuższy Wykonawca będzie miał prawo do odstąpienia od Umowy.</w:t>
      </w:r>
      <w:r w:rsidRPr="00071F69">
        <w:rPr>
          <w:rStyle w:val="Teksttreci2Bezkursywy"/>
          <w:rFonts w:ascii="Cambria" w:eastAsia="Calibri" w:hAnsi="Cambria"/>
          <w:sz w:val="20"/>
          <w:szCs w:val="20"/>
        </w:rPr>
        <w:t xml:space="preserve"> ”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E96550" w:rsidRPr="00FA6522" w:rsidRDefault="00E96550" w:rsidP="00E96550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962031" w:rsidRDefault="00962031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10:</w:t>
      </w:r>
    </w:p>
    <w:p w:rsidR="00023568" w:rsidRPr="00071F69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Wnosimy o zmianę w § 20 wzoru umowy by kary umowne były naliczane od kwoty wynagrodzenia netto a nie brutto.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E96550" w:rsidRPr="00FA6522" w:rsidRDefault="00E96550" w:rsidP="00E96550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11:</w:t>
      </w:r>
    </w:p>
    <w:p w:rsidR="00023568" w:rsidRPr="00071F69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Wnosimy o zmianę w § 20 ust. 1 pkt 1) wzoru umowy opóźnienia na zwłokę.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E96550" w:rsidRPr="00FA6522" w:rsidRDefault="00E96550" w:rsidP="00E96550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12:</w:t>
      </w:r>
    </w:p>
    <w:p w:rsidR="00023568" w:rsidRPr="00071F69" w:rsidRDefault="00A57340" w:rsidP="00A57340">
      <w:pPr>
        <w:pStyle w:val="Teksttreci0"/>
        <w:shd w:val="clear" w:color="auto" w:fill="auto"/>
        <w:spacing w:before="0" w:after="0" w:line="292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Wnosimy o zmianę w § 20 ust. 1 pkt 2), 3), 4) i 5) wzoru umowy wysokości kary umownej z 2% na 5.000,00 złotych.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E96550" w:rsidRPr="00FA6522" w:rsidRDefault="00E96550" w:rsidP="00E96550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13:</w:t>
      </w:r>
    </w:p>
    <w:p w:rsidR="00023568" w:rsidRPr="00071F69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Wnosimy o wykreślenie w § 20 ust. 1 pkt 7) wzoru umowy, w związku z tym, że zapis jest ten mało precyzyjny i pozwala na szeroką interpretację. W związku z powyższym proszę o stosowną modyfikację zapisu w §10 ust. 3 wzoru umowy.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E96550" w:rsidRPr="00FA6522" w:rsidRDefault="00E96550" w:rsidP="00E96550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Zamawiający nie wyraża zgody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14:</w:t>
      </w:r>
    </w:p>
    <w:p w:rsidR="00023568" w:rsidRPr="00071F69" w:rsidRDefault="00A57340" w:rsidP="00023568">
      <w:pPr>
        <w:spacing w:line="276" w:lineRule="auto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projekcie konstrukcji przewidziano oparcie stropów na kątownikach stalowych montowanych do istniejących murów Kolegiaty. Nie zostały w projekcie określone dane techniczne kątownika oraz sposobu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kotwienia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do istniejących ścian Kolegiaty (rodzaj kotew, ilość, rozstaw, itd.). Rozwiązanie takie wydaje się dość ryzykowne pod kątem wytrzymałości podparcia dla stropu przy obecnym stanie ścian Kolegiaty. Prosimy o przeanalizowanie zagrożeń jakie może nieść to rozwiązanie oraz podanie danych technicznych niezbędnych do wyceny.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E96550" w:rsidRPr="00867C4F" w:rsidRDefault="00E96550" w:rsidP="00E96550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W praktyce szczegóły takich rozwiązań SA określane na etapie realizacji po obciążeniach próbnych elementów kotwiących.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15:</w:t>
      </w:r>
    </w:p>
    <w:p w:rsidR="00023568" w:rsidRPr="00071F69" w:rsidRDefault="00A57340" w:rsidP="000F514F">
      <w:pPr>
        <w:pStyle w:val="Teksttreci0"/>
        <w:shd w:val="clear" w:color="auto" w:fill="auto"/>
        <w:spacing w:before="0" w:after="0" w:line="266" w:lineRule="exact"/>
        <w:ind w:right="-2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Pkt. 12.1 Ekspertyzy technicznej opracowanej przez dr inż. Mariusza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bidi="pl-PL"/>
        </w:rPr>
        <w:t>Gareckiego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 mówi, że posadowienie posadzki poniżej -2,90 m od poziomu terenu skutkuje przekroczeniem nośności statycznej. Jednocześnie Projekt budowlany przewiduje poziom posadzki kondygnacji podziemnej jako +179,48 czyli -3,22 poniżej poziomu terenu. W związku z powyższym zaprojektowane rozwiązanie jest wg przywołanej Ekspertyzy niemożliwe do wykonania. Prosimy o zaprojektowanie rozwiązania zamiennego.</w:t>
      </w:r>
    </w:p>
    <w:p w:rsidR="00023568" w:rsidRPr="00071F69" w:rsidRDefault="00023568" w:rsidP="000F514F">
      <w:pPr>
        <w:spacing w:line="276" w:lineRule="auto"/>
        <w:ind w:right="-2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E96550" w:rsidRPr="00867C4F" w:rsidRDefault="00E96550" w:rsidP="00E96550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Nie projektuje się zejścia z poziomem korytarza wokół kolegiaty poniżej znanego obecnie najpłytszego posadowienia stopy fundamentowej tj. – 2,90m od poziomu terenu. Poziom korytarza może mieć różny poziom, który ustalony zostanie w wyniku nadzoru archeologicznego, ale w zakresie -2,70 do -2,90 poniżej </w:t>
      </w:r>
      <w:r w:rsidRPr="00867C4F">
        <w:rPr>
          <w:rFonts w:ascii="Cambria" w:hAnsi="Cambria"/>
          <w:b/>
          <w:sz w:val="20"/>
          <w:szCs w:val="20"/>
        </w:rPr>
        <w:lastRenderedPageBreak/>
        <w:t>poziomu terenu. Niezależnie od tego szczegółowe rozwiązanie musi zostać opracowane w fazie projektu wykonawczego.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>Pytanie 16:</w:t>
      </w:r>
    </w:p>
    <w:p w:rsidR="00023568" w:rsidRPr="00700783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Pkt. 12.2 Ekspertyzy technicznej opracowanej przez dr inż. Mariusza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Gareckiego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mówi, że posadowienie posadzki korytarza wokół Kolegiaty poniżej -2,40 m od poziomu terenu skutkuje przekroczeniem nośności statycznej. Jednocześnie poziom posadowienia posadzki korytarza został zaprojektowany jako -3,05 m (góra płyty dennej). W związku z powyższym zaprojektowane rozwiązanie jest wg przywołanej Ekspertyzy niemożliwe do wykonania. Prosimy o zaprojektowanie rozwiązania zamiennego.</w:t>
      </w: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23568" w:rsidRDefault="00700783" w:rsidP="00700783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Posadowienie korytarza nie będzie poniżej posadowienia ścian kolegiaty. W przypadku zaistnienia takiej sytuacji będą podane rozwiązania w trybie nadzoru autorskiego.</w:t>
      </w:r>
    </w:p>
    <w:p w:rsidR="00700783" w:rsidRPr="00700783" w:rsidRDefault="00700783" w:rsidP="00700783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57340" w:rsidRPr="00700783" w:rsidRDefault="00023568" w:rsidP="00A57340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>Pytanie 17:</w:t>
      </w:r>
    </w:p>
    <w:p w:rsidR="00023568" w:rsidRPr="00700783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doprecyzowanie rodzaju wykończenia posadzek opisanych jako „warstwa wykończeniowa 5 cm” ponad opisaną „5cm przestrzenią instalacyjną”. Przestrzeń instalacyjna sugeruje wykonanie podłogi podniesionej. Jednocześnie w Tabeli w części pomieszczeń określono wykończenie posadzek jako gres, a w części jako wylewka betonowa. Czy rzeczywiście płytki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gresowe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mają być ułożone na podłodze podniesionej ? Co w przypadku wylewki betonowej ?</w:t>
      </w: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700783" w:rsidRPr="00867C4F" w:rsidRDefault="00700783" w:rsidP="00700783">
      <w:pPr>
        <w:pStyle w:val="Akapitzlist"/>
        <w:spacing w:line="252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Do rozwiązania na etapie projektu wykonawczego – po stronie wykonawcy.</w:t>
      </w:r>
    </w:p>
    <w:p w:rsidR="00700783" w:rsidRPr="00867C4F" w:rsidRDefault="00700783" w:rsidP="00700783">
      <w:pPr>
        <w:pStyle w:val="Akapitzlist"/>
        <w:spacing w:line="252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Ze względu na ustalenia w ekspertyzie i uszczegółowieniu nie przewiduje się przestrzeni instalacyjnej. Instalacje będą przeniesione na ścianę zewnętrzna obejścia. </w:t>
      </w:r>
    </w:p>
    <w:p w:rsidR="00023568" w:rsidRPr="00700783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>Pytanie 18:</w:t>
      </w:r>
    </w:p>
    <w:p w:rsidR="00023568" w:rsidRPr="00700783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Brak zaprojektowanej stali zbrojeniowej elementów żelbetowych. Prosimy o uzupełnienie.</w:t>
      </w: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A57340" w:rsidRDefault="00700783" w:rsidP="00A57340">
      <w:pPr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Do wykonania w projekcie PW- jest to zadanie wykonawcy.</w:t>
      </w:r>
    </w:p>
    <w:p w:rsidR="00700783" w:rsidRPr="00700783" w:rsidRDefault="00700783" w:rsidP="00A57340">
      <w:pPr>
        <w:rPr>
          <w:rFonts w:ascii="Cambria" w:hAnsi="Cambria" w:cs="Arial"/>
          <w:b/>
          <w:sz w:val="20"/>
          <w:szCs w:val="20"/>
        </w:rPr>
      </w:pPr>
    </w:p>
    <w:p w:rsidR="00023568" w:rsidRPr="00700783" w:rsidRDefault="00023568" w:rsidP="00A57340">
      <w:pPr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>Pytanie 19:</w:t>
      </w:r>
    </w:p>
    <w:p w:rsidR="00023568" w:rsidRPr="00700783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Prosimy o uzupełnienie projektu o projekt kładek z pokryciem ze szkła. Prosimy o podanie parametrów szkła oraz projektu podkonstrukcji stalowej i sposobów jej mocowania.</w:t>
      </w: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23568" w:rsidRPr="00700783" w:rsidRDefault="0014261C" w:rsidP="0014261C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Do wykonania w projekcie wykonawczym - jest to zadanie wykonawcy.</w:t>
      </w:r>
    </w:p>
    <w:p w:rsidR="0014261C" w:rsidRDefault="0014261C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>Pytanie 20:</w:t>
      </w:r>
    </w:p>
    <w:p w:rsidR="00023568" w:rsidRPr="00700783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Brak precyzyjnego określenia rodzaju materiału opisanego jako bruk gr. 10 cm - prosimy o uzupełnienie.</w:t>
      </w: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Kostka brukowa, granit np. Strzegom</w:t>
      </w:r>
    </w:p>
    <w:p w:rsidR="00023568" w:rsidRPr="00700783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>Pytanie 21:</w:t>
      </w:r>
    </w:p>
    <w:p w:rsidR="00A57340" w:rsidRPr="00700783" w:rsidRDefault="00A57340" w:rsidP="00A57340">
      <w:pPr>
        <w:pStyle w:val="Teksttreci0"/>
        <w:shd w:val="clear" w:color="auto" w:fill="auto"/>
        <w:spacing w:before="0" w:after="0" w:line="266" w:lineRule="exact"/>
        <w:ind w:right="500"/>
        <w:jc w:val="both"/>
        <w:rPr>
          <w:rFonts w:ascii="Cambria" w:hAnsi="Cambria"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bidi="pl-PL"/>
        </w:rPr>
        <w:t xml:space="preserve">W zapisach SIWZ pkt. 3.2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bidi="pl-PL"/>
        </w:rPr>
        <w:t>ppkt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bidi="pl-PL"/>
        </w:rPr>
        <w:t>. 2 w zakresie jest mowa o zabezpieczeniu przeciwwilgociowym murów fundamentowych i przyziemie Kolegiaty i Dzwonnicy. Jednocześnie w dokumencie pt. „Uszczegółowienie Projektu Budowlanego w oparciu o dane wynikające z Ekspertyzy Technicznej” jest zapis:</w:t>
      </w:r>
    </w:p>
    <w:p w:rsidR="00023568" w:rsidRPr="00700783" w:rsidRDefault="00A57340" w:rsidP="00A57340">
      <w:pPr>
        <w:ind w:right="280"/>
        <w:rPr>
          <w:rFonts w:ascii="Cambria" w:hAnsi="Cambria"/>
          <w:sz w:val="20"/>
          <w:szCs w:val="20"/>
        </w:rPr>
      </w:pPr>
      <w:bookmarkStart w:id="1" w:name="bookmark1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Autorzy projekt« zakładają, że po </w:t>
      </w:r>
      <w:proofErr w:type="spellStart"/>
      <w:r w:rsidRPr="00700783">
        <w:rPr>
          <w:rStyle w:val="Teksttreci514ptKursywa"/>
          <w:rFonts w:ascii="Cambria" w:eastAsia="Calibri" w:hAnsi="Cambria"/>
          <w:sz w:val="20"/>
          <w:szCs w:val="20"/>
        </w:rPr>
        <w:t>wykmmm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kanału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osisząjącegó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nastąpi znacząca </w:t>
      </w:r>
      <w:r w:rsidRPr="00700783">
        <w:rPr>
          <w:rStyle w:val="Teksttreci50"/>
          <w:rFonts w:ascii="Cambria" w:eastAsia="Calibri" w:hAnsi="Cambria"/>
          <w:sz w:val="20"/>
          <w:szCs w:val="20"/>
        </w:rPr>
        <w:t xml:space="preserve">redukcja napływ» wilgoci </w:t>
      </w:r>
      <w:r w:rsidRPr="00700783">
        <w:rPr>
          <w:rStyle w:val="Teksttreci514ptKursywa"/>
          <w:rFonts w:ascii="Cambria" w:eastAsia="Calibri" w:hAnsi="Cambria"/>
          <w:sz w:val="20"/>
          <w:szCs w:val="20"/>
        </w:rPr>
        <w:t>4o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700783">
        <w:rPr>
          <w:rStyle w:val="Teksttreci595pt"/>
          <w:rFonts w:ascii="Cambria" w:eastAsia="Calibri" w:hAnsi="Cambria"/>
          <w:sz w:val="20"/>
          <w:szCs w:val="20"/>
        </w:rPr>
        <w:t xml:space="preserve">struktury </w:t>
      </w:r>
      <w:r w:rsidRPr="00700783">
        <w:rPr>
          <w:rStyle w:val="Teksttreci514ptKursywa"/>
          <w:rFonts w:ascii="Cambria" w:eastAsia="Calibri" w:hAnsi="Cambria"/>
          <w:sz w:val="20"/>
          <w:szCs w:val="20"/>
        </w:rPr>
        <w:t>Mm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700783">
        <w:rPr>
          <w:rStyle w:val="Teksttreci50"/>
          <w:rFonts w:ascii="Cambria" w:eastAsia="Calibri" w:hAnsi="Cambria"/>
          <w:sz w:val="20"/>
          <w:szCs w:val="20"/>
        </w:rPr>
        <w:t xml:space="preserve">kolegiaty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i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Idan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wiąźby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cizwoaaej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. Po </w:t>
      </w:r>
      <w:r w:rsidRPr="00700783">
        <w:rPr>
          <w:rStyle w:val="Teksttreci50"/>
          <w:rFonts w:ascii="Cambria" w:eastAsia="Calibri" w:hAnsi="Cambria"/>
          <w:sz w:val="20"/>
          <w:szCs w:val="20"/>
        </w:rPr>
        <w:t xml:space="preserve">wykonaniu kanału </w:t>
      </w:r>
      <w:r w:rsidRPr="00700783">
        <w:rPr>
          <w:rStyle w:val="Teksttreci514ptKursywa"/>
          <w:rFonts w:ascii="Cambria" w:eastAsia="Calibri" w:hAnsi="Cambria"/>
          <w:sz w:val="20"/>
          <w:szCs w:val="20"/>
        </w:rPr>
        <w:t>m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700783">
        <w:rPr>
          <w:rStyle w:val="Teksttreci50"/>
          <w:rFonts w:ascii="Cambria" w:eastAsia="Calibri" w:hAnsi="Cambria"/>
          <w:sz w:val="20"/>
          <w:szCs w:val="20"/>
        </w:rPr>
        <w:t xml:space="preserve">pewno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nie będzie </w:t>
      </w:r>
      <w:r w:rsidRPr="00700783">
        <w:rPr>
          <w:rStyle w:val="Teksttreci50"/>
          <w:rFonts w:ascii="Cambria" w:eastAsia="Calibri" w:hAnsi="Cambria"/>
          <w:sz w:val="20"/>
          <w:szCs w:val="20"/>
        </w:rPr>
        <w:t xml:space="preserve">wymagana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pionowa izolacja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przeeiwwilgoclowt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700783">
        <w:rPr>
          <w:rStyle w:val="Teksttreci514ptKursywa"/>
          <w:rFonts w:ascii="Cambria" w:eastAsia="Calibri" w:hAnsi="Cambria"/>
          <w:sz w:val="20"/>
          <w:szCs w:val="20"/>
        </w:rPr>
        <w:t>mm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fettctaentowyck</w:t>
      </w:r>
      <w:bookmarkEnd w:id="1"/>
      <w:proofErr w:type="spellEnd"/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jc w:val="both"/>
        <w:rPr>
          <w:rFonts w:ascii="Cambria" w:hAnsi="Cambria"/>
          <w:b/>
          <w:i/>
          <w:iCs/>
          <w:sz w:val="20"/>
          <w:szCs w:val="20"/>
        </w:rPr>
      </w:pPr>
      <w:r w:rsidRPr="00867C4F">
        <w:rPr>
          <w:rFonts w:ascii="Cambria" w:hAnsi="Cambria"/>
          <w:b/>
          <w:noProof/>
          <w:sz w:val="20"/>
          <w:szCs w:val="20"/>
        </w:rPr>
        <w:t>Należy traktować dokumentację „</w:t>
      </w:r>
      <w:r w:rsidRPr="00867C4F">
        <w:rPr>
          <w:rFonts w:ascii="Cambria" w:hAnsi="Cambria"/>
          <w:b/>
          <w:sz w:val="20"/>
          <w:szCs w:val="20"/>
        </w:rPr>
        <w:t xml:space="preserve">Uszczegółowienie Projektu Budowlanego w oparciu o dane wynikające z Ekspertyzy Technicznej” jako nadrzędną. Zabezpieczenie murów Kolegiaty projektuje się w formie kanału osuszającego. Potwierdza się rozwiązanie podane w </w:t>
      </w:r>
      <w:r w:rsidRPr="00867C4F">
        <w:rPr>
          <w:rFonts w:ascii="Cambria" w:hAnsi="Cambria"/>
          <w:b/>
          <w:i/>
          <w:iCs/>
          <w:sz w:val="20"/>
          <w:szCs w:val="20"/>
        </w:rPr>
        <w:t>Uszczegółowieniu.</w:t>
      </w:r>
    </w:p>
    <w:p w:rsidR="00023568" w:rsidRPr="00700783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>Pytanie 22:</w:t>
      </w:r>
    </w:p>
    <w:p w:rsidR="00023568" w:rsidRPr="00700783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Prosimy o jednoznaczną odpowiedź, czy należy wykonać jakąkolwiek izolację istniejących murów. Jeśli tak, to prosimy o sprecyzowanie zakresu, sposobu i technologii prac jakie są przewidziane do wykonania. Brak takich pozycji w przedmiarze robót.</w:t>
      </w:r>
    </w:p>
    <w:p w:rsidR="00023568" w:rsidRPr="0070078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Patrz odpowiedź na pytanie 27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23:</w:t>
      </w:r>
    </w:p>
    <w:p w:rsidR="00023568" w:rsidRPr="00071F69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Dokument „EKSPERTYZA TECHNICZNA” opracowana przez dr. Inż. Mariusza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Gareckiego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kwestionuje możliwość wykonania prac przewidzianych Projektem Budowlanym opracowanym przez , przy czym oba te dokumenty stanowią część SIWZ wg której należy wykonać Przedmiot Zamówienia. Prosimy o wskazanie dokumentu nadrzędnego lub usunięcie z dokumentacji opisującej Przedmiot Zamówienia przywołanej „Ekspertyzy technicznej”.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pStyle w:val="Akapitzlist"/>
        <w:spacing w:line="252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Nadrzędnym dokumentem jest uzgodnione </w:t>
      </w:r>
      <w:r w:rsidRPr="00867C4F">
        <w:rPr>
          <w:rFonts w:ascii="Cambria" w:hAnsi="Cambria"/>
          <w:b/>
          <w:noProof/>
          <w:sz w:val="20"/>
          <w:szCs w:val="20"/>
        </w:rPr>
        <w:t>„</w:t>
      </w:r>
      <w:r w:rsidRPr="00867C4F">
        <w:rPr>
          <w:rFonts w:ascii="Cambria" w:hAnsi="Cambria"/>
          <w:b/>
          <w:sz w:val="20"/>
          <w:szCs w:val="20"/>
        </w:rPr>
        <w:t>Uszczegółowienie Projektu Budowlanego w oparciu o dane wynikające z Ekspertyzy Technicznej” i podane tam rozwiązania.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24:</w:t>
      </w:r>
    </w:p>
    <w:p w:rsidR="00A57340" w:rsidRPr="00071F69" w:rsidRDefault="00A57340" w:rsidP="00A57340">
      <w:pPr>
        <w:pStyle w:val="Teksttreci0"/>
        <w:shd w:val="clear" w:color="auto" w:fill="auto"/>
        <w:spacing w:before="0" w:after="0" w:line="266" w:lineRule="exact"/>
        <w:ind w:right="50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dokumencie pt. „Uszczegółowienie Projektu Budowlanego w oparciu o dane wynikające</w:t>
      </w:r>
    </w:p>
    <w:p w:rsidR="00023568" w:rsidRPr="00071F69" w:rsidRDefault="00A57340" w:rsidP="00A57340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 Ekspertyzy Technicznej” mamy wskazane różne warianty zespolenia płyty kanału osuszającego z istniejącą ścianą. Z opracowania nie wynika w jakim obszarze należy wykonać opisane przypadki, co uniemożliwia wycenę tego zakresu. Nie wiadomo też jaki rodzaj kotew chemicznych należy przyjąć oraz jaką technologie przyjęto jako iniekcję dogęszczającą. Prosimy o uzupełnienie danych umożliwiające wycenę tego zakresu.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pStyle w:val="Akapitzlist"/>
        <w:spacing w:line="252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Patrz jak 29. Uszczegółowienie rozwiązania może wynikać z nadzoru archeologicznego i przewidziane jest do ujęcia w projekcie wykonawczym.</w:t>
      </w:r>
    </w:p>
    <w:p w:rsidR="00AB3EC5" w:rsidRDefault="00AB3EC5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B3EC5" w:rsidRDefault="00AB3EC5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25:</w:t>
      </w:r>
    </w:p>
    <w:p w:rsidR="00023568" w:rsidRPr="00071F69" w:rsidRDefault="00A57340" w:rsidP="00A57340">
      <w:pPr>
        <w:pStyle w:val="Teksttreci0"/>
        <w:shd w:val="clear" w:color="auto" w:fill="auto"/>
        <w:spacing w:before="0" w:after="0" w:line="266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dokumencie pt. ,protokół ze spotkania z 14.12.2018 r.” mamy wskazaną technologię organizacji wykopów w celu wykonania połączenia płyty dennej oraz istniejącej ściany kolegiaty „krótkimi” odcinkami. Prosimy o wskazanie, jak długi maksymalnie odcinek jest możliwy do odsłonięcia, ponieważ płyta denna jest zbrojona, konieczne jest zachowanie normowych długości zakładów prętów.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Należy przyjąć wstępnie, że długość odcinków winna być do 2,0m , ale może być skorygowana w trybie nadzoru autorskiego.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26:</w:t>
      </w:r>
    </w:p>
    <w:p w:rsidR="00023568" w:rsidRPr="00071F69" w:rsidRDefault="00A57340" w:rsidP="00A57340">
      <w:pPr>
        <w:pStyle w:val="Teksttreci0"/>
        <w:shd w:val="clear" w:color="auto" w:fill="auto"/>
        <w:spacing w:before="0" w:after="0" w:line="266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wskazanie w jaki sposób jest przewidziana komunikacja do Kolegiaty podczas wykonywania podziemnej kondygnacji w rejonie wejścia głównego do obiektu.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Np. pomost. Są dwa wejścia do obiektu. Jest to zadanie wykonawcy, który powinien wykonać projekt placu budowy.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27:</w:t>
      </w:r>
    </w:p>
    <w:p w:rsidR="00023568" w:rsidRPr="00071F69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jakim zakresie należy wykonać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mikropale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opisane w poz. 6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przemiaru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? Brak szczegółów na rysunkach projektowych, a jedynie pokazanie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mikropali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 dwóch przekrojach.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ab/>
        <w:t xml:space="preserve">Prosimy o dokładne wytyczne, w których miejscach i o jakich długościach zostały przewidziane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mikropale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Strona 12 opis branży konstrukcyjnej (proj. wykonawczy). Konstrukcja.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28:</w:t>
      </w:r>
    </w:p>
    <w:p w:rsidR="00023568" w:rsidRPr="00071F69" w:rsidRDefault="00A57340" w:rsidP="00A57340">
      <w:pPr>
        <w:pStyle w:val="Teksttreci0"/>
        <w:shd w:val="clear" w:color="auto" w:fill="auto"/>
        <w:spacing w:before="0" w:after="0" w:line="266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Przy krawędzi murów Kolegiaty zaprojektowano kątownik stalowy wklejany na kotwach chemicznych w istniejący mur. Prosimy o podanie rodzaju kotew, rodzaju kątownika wraz z zestawieniami stali, sposobu zabezpieczenia antykorozyjnego kątownika. Brak danych uniemożliwia dokonanie wyceny.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Należy wstępnie przyjąć profile ze stali nierdzewnej o przekroju 200x100x10mm.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29:</w:t>
      </w:r>
    </w:p>
    <w:p w:rsidR="00023568" w:rsidRPr="00071F69" w:rsidRDefault="00A57340" w:rsidP="00A57340">
      <w:pPr>
        <w:pStyle w:val="Teksttreci0"/>
        <w:shd w:val="clear" w:color="auto" w:fill="auto"/>
        <w:spacing w:before="0" w:after="0" w:line="266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przekazanie zestawień stali dla belek HEB podtrzymujących strop nad pawilonem archeologicznym. Prosimy o uzupełnienie.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lastRenderedPageBreak/>
        <w:t xml:space="preserve">Odpowiedź: </w:t>
      </w:r>
    </w:p>
    <w:p w:rsidR="0014261C" w:rsidRPr="00867C4F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Konstrukcja – PW. Jest to zakres projektu wykonawczego, leżącego w gestii wykonawcy.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30:</w:t>
      </w:r>
    </w:p>
    <w:p w:rsidR="00023568" w:rsidRPr="00071F69" w:rsidRDefault="00A57340" w:rsidP="00023568">
      <w:pPr>
        <w:spacing w:line="276" w:lineRule="auto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Na rysunku PBA03 znajdujemy przekrój przez ścianę zewnętrzną jak niżej:</w:t>
      </w:r>
    </w:p>
    <w:p w:rsidR="00A57340" w:rsidRPr="00071F69" w:rsidRDefault="00A57340" w:rsidP="00023568">
      <w:pPr>
        <w:spacing w:line="276" w:lineRule="auto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3190875" cy="29146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40" w:rsidRPr="00071F69" w:rsidRDefault="00A57340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A57340" w:rsidP="00023568">
      <w:pPr>
        <w:spacing w:line="276" w:lineRule="auto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Jednocześnie na przekroju rys. nr PBA05 pokazano folię kubełkową bez wskazania pozostałych warstw ściany.</w:t>
      </w:r>
    </w:p>
    <w:p w:rsidR="00A57340" w:rsidRPr="00071F69" w:rsidRDefault="00A57340" w:rsidP="00023568">
      <w:pPr>
        <w:spacing w:line="276" w:lineRule="auto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3152775" cy="30861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340" w:rsidRPr="00071F69" w:rsidRDefault="0002514D" w:rsidP="0002356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71F69">
        <w:rPr>
          <w:rFonts w:ascii="Cambria" w:hAnsi="Cambria" w:cs="Arial"/>
          <w:sz w:val="20"/>
          <w:szCs w:val="20"/>
        </w:rPr>
        <w:t>W związku z powyższym:</w:t>
      </w:r>
    </w:p>
    <w:p w:rsidR="0002514D" w:rsidRPr="00071F69" w:rsidRDefault="0002514D" w:rsidP="0002514D">
      <w:pPr>
        <w:pStyle w:val="Teksttreci0"/>
        <w:shd w:val="clear" w:color="auto" w:fill="auto"/>
        <w:spacing w:before="9" w:after="0" w:line="266" w:lineRule="exact"/>
        <w:jc w:val="left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jednoznaczne wskazane jakie warstwy powinny być zastosowane.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Jest to decyzja wykonawcy, potwierdzona z nadzorem autorskim. Szczegóły do rozwiązania w projekcie wykonawczym.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31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02514D" w:rsidP="0002514D">
      <w:pPr>
        <w:pStyle w:val="Teksttreci0"/>
        <w:shd w:val="clear" w:color="auto" w:fill="auto"/>
        <w:spacing w:before="0" w:after="0" w:line="266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Zwracamy uwagę, że gładzi cementowych gr. 3 cm na pionowych odcinkach nie wykonuje się. Wg nas wystarczy wykonać izolację pionową typu ciężkiego oraz izolację z polistyrenu ekstrudowanego i foli kubełkowej na styku z gruntem. Rolę docisku będzie spełniał grunt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pStyle w:val="Akapitzlist"/>
        <w:spacing w:line="252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Decyzja wykonawcy, może być zastosowane zaproponowane rozwiązanie. Jest to decyzja wykonawcy, potwierdzona z nadzorem autorskim.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Pytanie 32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514D" w:rsidRPr="00071F69" w:rsidRDefault="0002514D" w:rsidP="0002514D">
      <w:pPr>
        <w:pStyle w:val="Teksttreci0"/>
        <w:shd w:val="clear" w:color="auto" w:fill="auto"/>
        <w:spacing w:before="0" w:after="67" w:line="266" w:lineRule="exact"/>
        <w:jc w:val="both"/>
        <w:rPr>
          <w:rFonts w:ascii="Cambria" w:hAnsi="Cambria"/>
          <w:color w:val="000000"/>
          <w:sz w:val="20"/>
          <w:szCs w:val="20"/>
          <w:lang w:bidi="pl-PL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Na posadzce zaprojektowano przekrój zgodnie z rysunkiem poniżej:</w:t>
      </w:r>
    </w:p>
    <w:p w:rsidR="00023568" w:rsidRPr="00071F69" w:rsidRDefault="0002514D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22A062AE" wp14:editId="7DF67344">
            <wp:extent cx="2009775" cy="15811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68" w:rsidRPr="00071F69" w:rsidRDefault="00894DBF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Aby zachować ciągłość izolacja przeciwwodna powinna być umieszczona na chudym betonie i połączona z izolacją ścian. Ponadto zwracamy uwagę na brak jakiejkolwiek izolacji cieplnej na posadzce na poziomie płyty. Prosimy o skorygowanie rysunków.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071F69" w:rsidRDefault="0014261C" w:rsidP="0014261C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Decyzja wykonawcy, do potwierdzenia z nadzorem autorskim. Izolacja przeciwwodna pod chudy beton – konsultacja konstruktor, izolacja termiczna w warstwie instalacyjnej</w:t>
      </w:r>
      <w:r>
        <w:rPr>
          <w:rFonts w:ascii="Cambria" w:hAnsi="Cambria"/>
          <w:b/>
          <w:sz w:val="20"/>
          <w:szCs w:val="20"/>
        </w:rPr>
        <w:t>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33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94DBF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wyjaśnienie rozbieżności , w zestawieniu ślusarki aluminiowej ( rys. PBA10) ilości drzwi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Dl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są niezgodne zarówno z rzutem (rys. PBA03) jak i z przedmiarem. Proszę o ujednolicenie tego zakresu.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Nowy rysunek pdf PBA10, na </w:t>
      </w:r>
      <w:proofErr w:type="spellStart"/>
      <w:r w:rsidRPr="00867C4F">
        <w:rPr>
          <w:rFonts w:ascii="Cambria" w:hAnsi="Cambria"/>
          <w:b/>
          <w:sz w:val="20"/>
          <w:szCs w:val="20"/>
        </w:rPr>
        <w:t>dwg</w:t>
      </w:r>
      <w:proofErr w:type="spellEnd"/>
      <w:r w:rsidRPr="00867C4F">
        <w:rPr>
          <w:rFonts w:ascii="Cambria" w:hAnsi="Cambria"/>
          <w:b/>
          <w:sz w:val="20"/>
          <w:szCs w:val="20"/>
        </w:rPr>
        <w:t xml:space="preserve"> jest prawidłowo. Ilość drzwi D1=15</w:t>
      </w:r>
      <w:r>
        <w:rPr>
          <w:rFonts w:ascii="Cambria" w:hAnsi="Cambria"/>
          <w:b/>
          <w:sz w:val="20"/>
          <w:szCs w:val="20"/>
        </w:rPr>
        <w:t>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34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94DBF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wyjaśnienia czy drzwi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Dl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,D2.D3,D4,D5,D9 należy wycenić czy jako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całoszklane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czy ramie aluminiowej czy pełne aluminiowe?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Według rysunku PBA10 i rysunku </w:t>
      </w:r>
      <w:proofErr w:type="spellStart"/>
      <w:r w:rsidRPr="00867C4F">
        <w:rPr>
          <w:rFonts w:ascii="Cambria" w:hAnsi="Cambria"/>
          <w:b/>
          <w:sz w:val="20"/>
          <w:szCs w:val="20"/>
        </w:rPr>
        <w:t>dwg</w:t>
      </w:r>
      <w:proofErr w:type="spellEnd"/>
      <w:r w:rsidRPr="00867C4F">
        <w:rPr>
          <w:rFonts w:ascii="Cambria" w:hAnsi="Cambria"/>
          <w:b/>
          <w:sz w:val="20"/>
          <w:szCs w:val="20"/>
        </w:rPr>
        <w:t>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35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5B25AD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potwierdzenie że zestawy aluminiowe i drzwi należy wycenić zgodnie rysunkami rzutów. Na zestawieniu ślusarki i przedmiaru brak informacji o wymaganej odporności ogniowej, która podana jest na rzutach. Prosimy o uzupełnienie.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Zgodnie z rzutem</w:t>
      </w:r>
      <w:r>
        <w:rPr>
          <w:rFonts w:ascii="Cambria" w:hAnsi="Cambria"/>
          <w:b/>
          <w:sz w:val="20"/>
          <w:szCs w:val="20"/>
        </w:rPr>
        <w:t>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36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842A77">
      <w:pPr>
        <w:pStyle w:val="Teksttreci0"/>
        <w:shd w:val="clear" w:color="auto" w:fill="auto"/>
        <w:spacing w:before="0" w:after="0" w:line="270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wyjaśnienie po czyjej stronie jest Projekt Wykonawczy- brak w przedmiarach takiej pozycji.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867C4F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Potwierdzamy konieczności wykonania przez wykonawcę projektu wykonawczego. Jego cena mieści się w cenie inwestycji, będącej przedmiotem przetargu.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37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Czy w ofercie należy uwzględnić ławki pokazane na rys. Rzut dachu-zagospodarowanie, jeśli tak, prosimy o podanie parametrów technicznych( materiał, wymiary, kształt).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420538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Szczegółowe rozwiązanie winno być rozwiązane w projekcie wykonawczym. Ławki do własnej kalkulacji, w ławkach zaprojektowano umieszczenie czerpni i wyrzutni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</w:t>
      </w:r>
      <w:r w:rsidR="00DA3953">
        <w:rPr>
          <w:rFonts w:ascii="Cambria" w:hAnsi="Cambria" w:cs="Arial"/>
          <w:b/>
          <w:sz w:val="20"/>
          <w:szCs w:val="20"/>
        </w:rPr>
        <w:t>nie 38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podanie parametrów technicznych płyt kamiennych ułożonych wokół bazyliki oznaczonych na rysunkach chodnik tj. rodzaj kamienia, grubość, format.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23568" w:rsidRDefault="0014261C" w:rsidP="0072318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lastRenderedPageBreak/>
        <w:t>Nawierzchnia na terenie kolegiaty, ze względu na własność, musi być przywrócona do stanu sprzed budowy. Jest to zakres projektu wykonawczego.</w:t>
      </w:r>
    </w:p>
    <w:p w:rsidR="0014261C" w:rsidRPr="00071F69" w:rsidRDefault="0014261C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39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Zgodnie z przekrojem A ( rys. PBA05) podano warstwy pokrycia pawilonu archeologicznego : izolacja przeciwwodna/izolacja termiczna /folia kubełkowa z geowłókniną/warstwa drenująca ze żwiru / zieleń. Prosimy o wyjaśnienie jakie elementy znajdują się pod określeniem „zieleń”. Co należy wycenić?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Trawnik np. z rolki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</w:t>
      </w:r>
      <w:r w:rsidR="00DA3953">
        <w:rPr>
          <w:rFonts w:ascii="Cambria" w:hAnsi="Cambria" w:cs="Arial"/>
          <w:b/>
          <w:sz w:val="20"/>
          <w:szCs w:val="20"/>
        </w:rPr>
        <w:t>ytanie 40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Brak w przedmiarze pozycji dotyczącą podłóg podniesionych wykazanych w punkcie 7.2. Opisu budowlanego. Prosimy o uzupełnienie przedmiaru a także podanie parametrów technicznych podłóg podniesionych jeśli należy ująć w wycenie w/w elementy.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420538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Ze względu na ustalenia w ekspertyzie i uszczegółowieniu nie przewiduje się przestrzeni instalacyjnej. Instalacje będą przeniesione na ścianę zewnętrzna obejścia.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41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 przedmiarze pozycja 31 dotyczy sufitów podwieszanych z płyt G-K , brak w dokumentacji informacji na temat gdzie one występują. Prosimy o uzupełnienie.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420538" w:rsidRDefault="0014261C" w:rsidP="0014261C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Sufit podwieszony w pomieszczeniach toalet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42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przedmiarze pozycja 35 dotyczy licowania ścian płytkami kamionkowymi o wielkości </w:t>
      </w:r>
      <w:r w:rsidRPr="00071F69">
        <w:rPr>
          <w:rFonts w:ascii="Cambria" w:hAnsi="Cambria"/>
          <w:color w:val="000000"/>
          <w:sz w:val="20"/>
          <w:szCs w:val="20"/>
          <w:lang w:val="es-ES" w:eastAsia="es-ES" w:bidi="es-ES"/>
        </w:rPr>
        <w:t xml:space="preserve">30x30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, brak w dokumentacji informacji na temat w jakich pomieszczeniach należy wykonać okładziny ścienne z płytek i do jakiej wysokości. Prosimy o uzupełnienie.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Pomieszczenia łazienek, wysokość 2m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43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Pomieszczeniach P03A </w:t>
      </w:r>
      <w:r w:rsidRPr="00071F69">
        <w:rPr>
          <w:rFonts w:ascii="Cambria" w:hAnsi="Cambria"/>
          <w:color w:val="000000"/>
          <w:sz w:val="20"/>
          <w:szCs w:val="20"/>
          <w:lang w:val="es-ES" w:eastAsia="es-ES" w:bidi="es-ES"/>
        </w:rPr>
        <w:t xml:space="preserve">i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P03B pokazano blaty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podumywalkowe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, czy w wchodzą w zakres wyceny jeśli tak prosimy o podanie parametrów technicznych ( materiał, grubość, wielkość).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420538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Decyzja o kwalifikacji blatów jako stałego wyposażenia lub wyposażenia meblowego należy do decyzji inwestora. Parametry techniczne są częścią projektu wykonawczego.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44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Brak w dokumentacji paramentów technicznych( wymiary, udźwig ,wysokość podnoszenia) platformy dla niepełnosprawnych. Prosimy o uzupełnienie.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45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842A77">
      <w:pPr>
        <w:pStyle w:val="Teksttreci0"/>
        <w:shd w:val="clear" w:color="auto" w:fill="auto"/>
        <w:spacing w:before="0" w:after="0" w:line="270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Pozycja nr. 115 Przedmiaru dotyczy okna oddymiającego, prosimy o wskazanie gdzie się znajduje i podanie parametrów technicznych ( wymiary, materiał).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Pozycja 115 należy usunąć z przedmiaru.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46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Brak w dokumentacji zakresu robót remontowych wieży, czy będzie wykonywana np. naprawa ścian, posadzek , schodów i jeśli tak to w jakim zakresie . Jakie roboty należy ująć w ofercie?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robót remontowych wieży dotyczy tylko kondygnacji podziemnej i poziomu parteru. Patrz poz. 1.2.3. przedmiar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47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Zgodnie z zestawieniem pomieszczeń punkt 5.1 Opisu technicznego w pomieszczeniu P12 należy wykonać jako wykończenie posadzki </w:t>
      </w:r>
      <w:r w:rsidRPr="00071F69">
        <w:rPr>
          <w:rFonts w:ascii="Cambria" w:hAnsi="Cambria"/>
          <w:color w:val="000000"/>
          <w:sz w:val="20"/>
          <w:szCs w:val="20"/>
          <w:lang w:val="es-ES" w:eastAsia="es-ES" w:bidi="es-ES"/>
        </w:rPr>
        <w:t xml:space="preserve">gres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.Pomieszczenie to znajduję się w wieży. Prosimy o potwierdzenie, że należy wykonać nową posadzkę i podać informację z jakich warstw składa się istniejąca posadzka i jakie roboty należy wykonać przed ułożeniem nowej posadzki.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W poziomie piwnicy w wieży nie stwierdzono istniejącej posadzki, w związku z tym nowa posadzka powinna być wykonana w oparciu o projekt wykonawczy.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48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842A77" w:rsidP="00023568">
      <w:pPr>
        <w:spacing w:line="276" w:lineRule="auto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 jakiego materiału mają być wykonane siedziska pokazane na przekroju A-A znajdujące się nad blokami granitowymi od strony Placu Solnego. Z rysunku wynika, że jest to inny materiał niż blok granitowy. Prosimy o przesłanie projektu , detalu siedzisk.</w:t>
      </w:r>
    </w:p>
    <w:p w:rsidR="00842A77" w:rsidRPr="00071F69" w:rsidRDefault="00842A77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2162175" cy="20193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420538" w:rsidRDefault="0014261C" w:rsidP="0014261C">
      <w:pPr>
        <w:jc w:val="both"/>
        <w:rPr>
          <w:rFonts w:ascii="Cambria" w:hAnsi="Cambria"/>
          <w:b/>
          <w:noProof/>
          <w:sz w:val="20"/>
          <w:szCs w:val="20"/>
          <w:lang w:eastAsia="pl-PL"/>
        </w:rPr>
      </w:pPr>
      <w:r w:rsidRPr="00420538">
        <w:rPr>
          <w:rFonts w:ascii="Cambria" w:hAnsi="Cambria"/>
          <w:b/>
          <w:noProof/>
          <w:sz w:val="20"/>
          <w:szCs w:val="20"/>
          <w:lang w:eastAsia="pl-PL"/>
        </w:rPr>
        <w:t>Ławka to blok granitowy, na rysunku widoczny jest widok siedziska w perspektywie</w:t>
      </w:r>
      <w:r>
        <w:rPr>
          <w:rFonts w:ascii="Cambria" w:hAnsi="Cambria"/>
          <w:b/>
          <w:noProof/>
          <w:sz w:val="20"/>
          <w:szCs w:val="20"/>
          <w:lang w:eastAsia="pl-PL"/>
        </w:rPr>
        <w:t>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 w:rsidR="00DA3953">
        <w:rPr>
          <w:rFonts w:ascii="Cambria" w:hAnsi="Cambria" w:cs="Arial"/>
          <w:b/>
          <w:sz w:val="20"/>
          <w:szCs w:val="20"/>
        </w:rPr>
        <w:t>49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7E150A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Brak w dokumentacji paramentów technicznych (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materiał,wymiary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) świetlika. Prosimy o uzupełnienie.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23568" w:rsidRPr="00071F69" w:rsidRDefault="0014261C" w:rsidP="0014261C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Wym. zew. 780x140cm. Konstrukcja aluminiowa, wg producenta, wypełnienie zestaw szklany. Do uszczegółowienia na etapie projektu wykonawczego.</w:t>
      </w:r>
    </w:p>
    <w:p w:rsidR="0014261C" w:rsidRDefault="0014261C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50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7E150A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uzupełnienie projektu o projekt schodów amfiteatralnych. Prosimy o podanie parametrów technicznych.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Aranżacja w projekcie wykonawczym, w części dotyczącej wyposażenia ekspozycji muzealnej.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51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7E150A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Pozycja nr. 103 Przedmiaru dotyczy „Schodów ewakuacyjnych w wieży”. Prosimy o podanie technologii wykonania schodów, z jakiego materiału ma być wykonana balustrada, w jaki sposób przewidziane jest oparcie na istniejących ścianach?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Schody żelbetowa - Proj. konstrukcji poz. 7.6.1 schody. Szczegóły w projekcie wykonawczym.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52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7E150A" w:rsidP="007E150A">
      <w:pPr>
        <w:pStyle w:val="Teksttreci0"/>
        <w:shd w:val="clear" w:color="auto" w:fill="auto"/>
        <w:spacing w:before="0" w:after="0" w:line="270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Pozycja nr. 104 Przedmiaru dotyczy „Schody w P9 szerokość l,33m”. Prosimy o podanie technologii wykonania schodów, z jakiego materiału ma być wykonana balustrada, w jaki sposób przewidziane jest oparcie na istniejących ścianach? Prosimy również o przesłanie przekroju przez schody.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Remont materiału wykończeniowego schodów oraz balustrady – projekt wykonawczy.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53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7E150A" w:rsidRPr="00071F69" w:rsidRDefault="007E150A" w:rsidP="007E150A">
      <w:pPr>
        <w:pStyle w:val="Teksttreci0"/>
        <w:shd w:val="clear" w:color="auto" w:fill="auto"/>
        <w:spacing w:before="0" w:after="0" w:line="270" w:lineRule="exact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lastRenderedPageBreak/>
        <w:t>Czym mają obłożone schody prowadzące w stronę placu solnego. Prosimy o wyjaśnienia.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23568" w:rsidRDefault="0014261C" w:rsidP="00723185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Płyty graniowe 3cm. </w:t>
      </w:r>
      <w:r w:rsidRPr="00420538">
        <w:rPr>
          <w:rFonts w:ascii="Cambria" w:hAnsi="Cambria"/>
          <w:b/>
          <w:sz w:val="20"/>
          <w:szCs w:val="20"/>
        </w:rPr>
        <w:tab/>
      </w:r>
    </w:p>
    <w:p w:rsidR="0014261C" w:rsidRPr="00071F69" w:rsidRDefault="0014261C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54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7E150A" w:rsidP="007E150A">
      <w:pPr>
        <w:pStyle w:val="Teksttreci0"/>
        <w:shd w:val="clear" w:color="auto" w:fill="auto"/>
        <w:spacing w:before="0" w:after="0" w:line="270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Jak mają być wykończone ściany żelbetowe nowo projektowanego korytarza kolegiaty od strony wewnętrznej 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23568" w:rsidRPr="0014261C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Ściana żelbetowa korytarza od strony wewnętrznej, przewidziana jest jako miejsce prowadzenia i montażu instalacji liniowych i od wnętrza ma być wykończona suchym tynkiem w wybranym systemie. 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55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7E150A" w:rsidP="007E150A">
      <w:pPr>
        <w:pStyle w:val="Teksttreci0"/>
        <w:shd w:val="clear" w:color="auto" w:fill="auto"/>
        <w:spacing w:before="0" w:after="0" w:line="270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projekcie instalacji sanitarnych występuje zestaw hydroforowy. Brak parametrów techniczny do j ego doboru i wyceny. Proszę o udostępnienie.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56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1954BA" w:rsidP="001954BA">
      <w:pPr>
        <w:pStyle w:val="Teksttreci0"/>
        <w:shd w:val="clear" w:color="auto" w:fill="auto"/>
        <w:spacing w:before="0" w:after="0" w:line="270" w:lineRule="exact"/>
        <w:ind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projekcie instalacji sanitarnych występuje nawilżacz. Brak parametrów techniczny do jego doboru i wyceny. Proszę o udostępnienie.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420538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14261C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57</w:t>
      </w:r>
      <w:r w:rsidR="00023568" w:rsidRPr="0014261C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1954BA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projekcie wentylacji mechanicznej w rzucie parteru wrysowane są centrale wentylacyjne. Nie wiadomo gdzie znajdują się i jak są prowadzone kanały </w:t>
      </w:r>
      <w:proofErr w:type="spellStart"/>
      <w:r w:rsidRPr="0014261C">
        <w:rPr>
          <w:rFonts w:ascii="Cambria" w:hAnsi="Cambria"/>
          <w:color w:val="000000"/>
          <w:sz w:val="20"/>
          <w:szCs w:val="20"/>
          <w:lang w:eastAsia="pl-PL" w:bidi="pl-PL"/>
        </w:rPr>
        <w:t>czerpne</w:t>
      </w:r>
      <w:proofErr w:type="spellEnd"/>
      <w:r w:rsidRPr="0014261C">
        <w:rPr>
          <w:rFonts w:ascii="Cambria" w:hAnsi="Cambria"/>
          <w:color w:val="000000"/>
          <w:sz w:val="20"/>
          <w:szCs w:val="20"/>
          <w:lang w:eastAsia="pl-PL" w:bidi="pl-PL"/>
        </w:rPr>
        <w:t xml:space="preserve"> i wyrzutowe obsługujące centrale. Bardzo proszę o przekazanie rzutu z narysowanymi trasami jak mają przebiegać te kanały ?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14261C" w:rsidRPr="00420538" w:rsidRDefault="0014261C" w:rsidP="0014261C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DA395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58</w:t>
      </w:r>
      <w:r w:rsidR="00023568"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C468D" w:rsidRDefault="001954BA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C468D">
        <w:rPr>
          <w:rFonts w:ascii="Cambria" w:hAnsi="Cambria"/>
          <w:color w:val="000000"/>
          <w:sz w:val="20"/>
          <w:szCs w:val="20"/>
          <w:lang w:eastAsia="pl-PL" w:bidi="pl-PL"/>
        </w:rPr>
        <w:t>Ze względu na prośbę o w/w wyjaśnienia do dokumentacji prosimy o przesunięcie terminu składania ofert. Proponujemy termin 21.05.2019r.</w:t>
      </w:r>
    </w:p>
    <w:p w:rsidR="00023568" w:rsidRPr="000C468D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C468D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679DE" w:rsidRPr="00FA6522" w:rsidRDefault="000679DE" w:rsidP="000679DE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FA6522">
        <w:rPr>
          <w:rFonts w:ascii="Cambria" w:hAnsi="Cambria" w:cs="Arial"/>
          <w:b/>
          <w:color w:val="000000"/>
          <w:sz w:val="20"/>
          <w:szCs w:val="20"/>
        </w:rPr>
        <w:t xml:space="preserve">Zamawiający przesuwa termin składania i otwarcia ofert. Aktualnie obowiązujący termin składania i otwarcia ofert to </w:t>
      </w:r>
      <w:r>
        <w:rPr>
          <w:rFonts w:ascii="Cambria" w:hAnsi="Cambria" w:cs="Arial"/>
          <w:b/>
          <w:color w:val="FF0000"/>
          <w:sz w:val="20"/>
          <w:szCs w:val="20"/>
        </w:rPr>
        <w:t>21.05</w:t>
      </w:r>
      <w:r w:rsidRPr="00FA6522">
        <w:rPr>
          <w:rFonts w:ascii="Cambria" w:hAnsi="Cambria" w:cs="Arial"/>
          <w:b/>
          <w:color w:val="FF0000"/>
          <w:sz w:val="20"/>
          <w:szCs w:val="20"/>
        </w:rPr>
        <w:t>.2019 r</w:t>
      </w:r>
      <w:r w:rsidRPr="00FA6522">
        <w:rPr>
          <w:rFonts w:ascii="Cambria" w:hAnsi="Cambria" w:cs="Arial"/>
          <w:b/>
          <w:color w:val="000000"/>
          <w:sz w:val="20"/>
          <w:szCs w:val="20"/>
        </w:rPr>
        <w:t>., w związku z czym Zamawiający modyfikuje:</w:t>
      </w:r>
    </w:p>
    <w:p w:rsidR="000679DE" w:rsidRPr="00FA6522" w:rsidRDefault="000679DE" w:rsidP="000679DE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0679DE" w:rsidRPr="00FA6522" w:rsidRDefault="000679DE" w:rsidP="000679DE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treść pkt. 19.4 SIWZ, który po modyfikacji przyjmuje brzmienie:</w:t>
      </w:r>
    </w:p>
    <w:p w:rsidR="000679DE" w:rsidRPr="00FA6522" w:rsidRDefault="000679DE" w:rsidP="000679DE">
      <w:pPr>
        <w:pStyle w:val="Tekstpodstawowy"/>
        <w:numPr>
          <w:ilvl w:val="1"/>
          <w:numId w:val="31"/>
        </w:numPr>
        <w:tabs>
          <w:tab w:val="clear" w:pos="435"/>
          <w:tab w:val="num" w:pos="709"/>
          <w:tab w:val="left" w:pos="993"/>
        </w:tabs>
        <w:spacing w:line="276" w:lineRule="auto"/>
        <w:ind w:left="993"/>
        <w:rPr>
          <w:rFonts w:ascii="Cambria" w:hAnsi="Cambria" w:cs="Arial"/>
          <w:smallCaps/>
          <w:sz w:val="20"/>
        </w:rPr>
      </w:pPr>
      <w:r w:rsidRPr="00FA6522">
        <w:rPr>
          <w:rFonts w:ascii="Cambria" w:hAnsi="Cambria" w:cs="Arial"/>
          <w:sz w:val="20"/>
        </w:rPr>
        <w:t>Na kopercie oferty należy zamieścić następujące informacje:</w:t>
      </w:r>
    </w:p>
    <w:p w:rsidR="000679DE" w:rsidRPr="00FA6522" w:rsidRDefault="000679DE" w:rsidP="000679DE">
      <w:pPr>
        <w:pStyle w:val="Tekstpodstawowy"/>
        <w:spacing w:line="276" w:lineRule="auto"/>
        <w:jc w:val="center"/>
        <w:rPr>
          <w:rFonts w:ascii="Cambria" w:hAnsi="Cambria"/>
          <w:b/>
          <w:sz w:val="20"/>
        </w:rPr>
      </w:pPr>
      <w:r w:rsidRPr="00FA6522">
        <w:rPr>
          <w:rFonts w:ascii="Cambria" w:eastAsia="Calibri" w:hAnsi="Cambria"/>
          <w:b/>
          <w:sz w:val="20"/>
        </w:rPr>
        <w:t>MODERNIZACJA MUZEUM ARCHEOLOGICZNEGO W WIŚLICY</w:t>
      </w:r>
    </w:p>
    <w:p w:rsidR="000679DE" w:rsidRPr="00FA6522" w:rsidRDefault="000679DE" w:rsidP="000679DE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mallCaps/>
          <w:sz w:val="20"/>
        </w:rPr>
      </w:pPr>
      <w:r w:rsidRPr="00FA6522">
        <w:rPr>
          <w:rFonts w:ascii="Cambria" w:hAnsi="Cambria" w:cs="Arial"/>
          <w:b/>
          <w:bCs/>
          <w:sz w:val="20"/>
        </w:rPr>
        <w:t xml:space="preserve">„Nie otwierać  przed </w:t>
      </w:r>
      <w:r>
        <w:rPr>
          <w:rFonts w:ascii="Cambria" w:hAnsi="Cambria" w:cs="Arial"/>
          <w:b/>
          <w:bCs/>
          <w:sz w:val="20"/>
        </w:rPr>
        <w:t>21.05</w:t>
      </w:r>
      <w:r w:rsidRPr="00FA6522">
        <w:rPr>
          <w:rFonts w:ascii="Cambria" w:hAnsi="Cambria" w:cs="Arial"/>
          <w:b/>
          <w:bCs/>
          <w:sz w:val="20"/>
        </w:rPr>
        <w:t>.2019 r. godz. 10:15”</w:t>
      </w:r>
    </w:p>
    <w:p w:rsidR="000679DE" w:rsidRPr="00FA6522" w:rsidRDefault="000679DE" w:rsidP="000679DE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:rsidR="000679DE" w:rsidRPr="00FA6522" w:rsidRDefault="000679DE" w:rsidP="000679DE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treść pkt. 20.1 SIWZ, który po modyfikacji przyjmuje brzmienie:</w:t>
      </w:r>
    </w:p>
    <w:p w:rsidR="000679DE" w:rsidRPr="00FA6522" w:rsidRDefault="000679DE" w:rsidP="000679DE">
      <w:pPr>
        <w:pStyle w:val="Tekstpodstawowy"/>
        <w:numPr>
          <w:ilvl w:val="1"/>
          <w:numId w:val="32"/>
        </w:numPr>
        <w:spacing w:line="276" w:lineRule="auto"/>
        <w:rPr>
          <w:rFonts w:ascii="Cambria" w:hAnsi="Cambria" w:cs="Arial"/>
          <w:smallCaps/>
          <w:sz w:val="20"/>
        </w:rPr>
      </w:pPr>
      <w:r w:rsidRPr="00FA6522">
        <w:rPr>
          <w:rFonts w:ascii="Cambria" w:hAnsi="Cambria" w:cs="Tahoma"/>
          <w:sz w:val="20"/>
        </w:rPr>
        <w:t xml:space="preserve">Ofertę należy złożyć w siedzibie Zamawiającego – (Biuro podawcze, </w:t>
      </w:r>
      <w:r w:rsidRPr="00FA6522">
        <w:rPr>
          <w:rFonts w:ascii="Cambria" w:hAnsi="Cambria" w:cs="Arial"/>
          <w:sz w:val="20"/>
        </w:rPr>
        <w:t>Plac Zamkowy 1. 25-010 Kielce</w:t>
      </w:r>
      <w:r w:rsidRPr="00FA6522">
        <w:rPr>
          <w:rFonts w:ascii="Cambria" w:hAnsi="Cambria" w:cs="Tahoma"/>
          <w:sz w:val="20"/>
        </w:rPr>
        <w:t xml:space="preserve">), w terminie do dnia </w:t>
      </w:r>
      <w:r>
        <w:rPr>
          <w:rFonts w:ascii="Cambria" w:hAnsi="Cambria" w:cs="Arial"/>
          <w:b/>
          <w:bCs/>
          <w:sz w:val="20"/>
        </w:rPr>
        <w:t>21.05</w:t>
      </w:r>
      <w:r w:rsidRPr="00FA6522">
        <w:rPr>
          <w:rFonts w:ascii="Cambria" w:hAnsi="Cambria" w:cs="Arial"/>
          <w:b/>
          <w:bCs/>
          <w:sz w:val="20"/>
        </w:rPr>
        <w:t>.2019 r</w:t>
      </w:r>
      <w:r w:rsidRPr="00FA6522">
        <w:rPr>
          <w:rFonts w:ascii="Cambria" w:hAnsi="Cambria" w:cs="Arial"/>
          <w:b/>
          <w:sz w:val="20"/>
        </w:rPr>
        <w:t>.</w:t>
      </w:r>
      <w:r w:rsidRPr="00FA6522">
        <w:rPr>
          <w:rFonts w:ascii="Cambria" w:hAnsi="Cambria" w:cs="Arial"/>
          <w:sz w:val="20"/>
        </w:rPr>
        <w:t xml:space="preserve"> do godz. </w:t>
      </w:r>
      <w:r w:rsidRPr="00FA6522">
        <w:rPr>
          <w:rFonts w:ascii="Cambria" w:hAnsi="Cambria" w:cs="Arial"/>
          <w:b/>
          <w:sz w:val="20"/>
        </w:rPr>
        <w:t>10:00.</w:t>
      </w:r>
    </w:p>
    <w:p w:rsidR="000679DE" w:rsidRPr="00FA6522" w:rsidRDefault="000679DE" w:rsidP="000679DE">
      <w:pPr>
        <w:spacing w:line="276" w:lineRule="auto"/>
        <w:ind w:left="1560"/>
        <w:jc w:val="both"/>
        <w:rPr>
          <w:rFonts w:ascii="Cambria" w:eastAsia="Batang" w:hAnsi="Cambria" w:cs="Tahoma"/>
          <w:sz w:val="20"/>
          <w:szCs w:val="20"/>
        </w:rPr>
      </w:pPr>
    </w:p>
    <w:p w:rsidR="000679DE" w:rsidRPr="00FA6522" w:rsidRDefault="000679DE" w:rsidP="000679DE">
      <w:pPr>
        <w:pStyle w:val="Bezodstpw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treść pkt. 21.1 SIWZ, który po modyfikacji przyjmuje brzmienie:</w:t>
      </w:r>
    </w:p>
    <w:p w:rsidR="000679DE" w:rsidRPr="009077EC" w:rsidRDefault="000679DE" w:rsidP="000679DE">
      <w:pPr>
        <w:pStyle w:val="Tekstpodstawowy"/>
        <w:tabs>
          <w:tab w:val="left" w:pos="993"/>
        </w:tabs>
        <w:spacing w:line="276" w:lineRule="auto"/>
        <w:ind w:left="993" w:hanging="567"/>
        <w:rPr>
          <w:rFonts w:ascii="Cambria" w:hAnsi="Cambria" w:cs="Arial"/>
          <w:smallCaps/>
          <w:sz w:val="20"/>
        </w:rPr>
      </w:pPr>
      <w:r w:rsidRPr="00FA6522">
        <w:rPr>
          <w:rFonts w:ascii="Cambria" w:hAnsi="Cambria" w:cs="Arial"/>
          <w:sz w:val="20"/>
        </w:rPr>
        <w:t>21.1</w:t>
      </w:r>
      <w:r w:rsidRPr="00FA6522">
        <w:rPr>
          <w:rFonts w:ascii="Cambria" w:hAnsi="Cambria" w:cs="Arial"/>
          <w:sz w:val="20"/>
        </w:rPr>
        <w:tab/>
      </w:r>
      <w:r w:rsidRPr="00FA6522">
        <w:rPr>
          <w:rFonts w:ascii="Cambria" w:hAnsi="Cambria" w:cs="Tahoma"/>
          <w:sz w:val="20"/>
        </w:rPr>
        <w:t xml:space="preserve">Oferty zostaną otwarte w siedzibie zamawiającego w miejscu składania ofert w dniu </w:t>
      </w:r>
      <w:r>
        <w:rPr>
          <w:rFonts w:ascii="Cambria" w:hAnsi="Cambria" w:cs="Arial"/>
          <w:b/>
          <w:bCs/>
          <w:sz w:val="20"/>
        </w:rPr>
        <w:t>21.05</w:t>
      </w:r>
      <w:r w:rsidRPr="00FA6522">
        <w:rPr>
          <w:rFonts w:ascii="Cambria" w:hAnsi="Cambria" w:cs="Arial"/>
          <w:b/>
          <w:bCs/>
          <w:sz w:val="20"/>
        </w:rPr>
        <w:t xml:space="preserve">.2019 r. </w:t>
      </w:r>
      <w:r w:rsidRPr="00FA6522">
        <w:rPr>
          <w:rFonts w:ascii="Cambria" w:hAnsi="Cambria" w:cs="Arial"/>
          <w:sz w:val="20"/>
        </w:rPr>
        <w:t xml:space="preserve">godz. </w:t>
      </w:r>
      <w:r w:rsidRPr="00FA6522">
        <w:rPr>
          <w:rFonts w:ascii="Cambria" w:hAnsi="Cambria" w:cs="Arial"/>
          <w:b/>
          <w:sz w:val="20"/>
        </w:rPr>
        <w:t>10:15.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 w:rsidR="00DA3953">
        <w:rPr>
          <w:rFonts w:ascii="Cambria" w:hAnsi="Cambria" w:cs="Arial"/>
          <w:b/>
          <w:sz w:val="20"/>
          <w:szCs w:val="20"/>
        </w:rPr>
        <w:t>59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:rsidR="00023568" w:rsidRPr="00071F69" w:rsidRDefault="0095216A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sz w:val="20"/>
          <w:szCs w:val="20"/>
        </w:rPr>
        <w:t>Prosimy o wyjaśnienie czy w przypadku gdy Wykonawca zamierza powierzyć wykonanie części zamówienia podwykonawcom, ale nazwy podwykonawców nie są znane na etapie przygotowania oferty, to czy prawidłowym jest NIE PODANIE NAZWY tylko zakresu robót?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23568" w:rsidRPr="00071F69" w:rsidRDefault="009E3919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Wystarczającym jest określenie zakresu</w:t>
      </w: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4B0B9C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B0B9C">
        <w:rPr>
          <w:rFonts w:ascii="Cambria" w:hAnsi="Cambria" w:cs="Arial"/>
          <w:b/>
          <w:sz w:val="20"/>
          <w:szCs w:val="20"/>
        </w:rPr>
        <w:t xml:space="preserve">Pytanie </w:t>
      </w:r>
      <w:r w:rsidR="00DA3953">
        <w:rPr>
          <w:rFonts w:ascii="Cambria" w:hAnsi="Cambria" w:cs="Arial"/>
          <w:b/>
          <w:sz w:val="20"/>
          <w:szCs w:val="20"/>
        </w:rPr>
        <w:t>60</w:t>
      </w:r>
      <w:r w:rsidRPr="004B0B9C">
        <w:rPr>
          <w:rFonts w:ascii="Cambria" w:hAnsi="Cambria" w:cs="Arial"/>
          <w:b/>
          <w:sz w:val="20"/>
          <w:szCs w:val="20"/>
        </w:rPr>
        <w:t>:</w:t>
      </w:r>
    </w:p>
    <w:p w:rsidR="00023568" w:rsidRDefault="0095216A" w:rsidP="00023568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4B0B9C">
        <w:rPr>
          <w:rFonts w:ascii="Cambria" w:hAnsi="Cambria"/>
          <w:sz w:val="20"/>
          <w:szCs w:val="20"/>
        </w:rPr>
        <w:t xml:space="preserve">Czy Zamawiający uzna warunek wiedzy i doświadczenia określony w rozdziale 9.4.2a) </w:t>
      </w:r>
      <w:proofErr w:type="spellStart"/>
      <w:r w:rsidRPr="004B0B9C">
        <w:rPr>
          <w:rFonts w:ascii="Cambria" w:hAnsi="Cambria"/>
          <w:sz w:val="20"/>
          <w:szCs w:val="20"/>
        </w:rPr>
        <w:t>tiret</w:t>
      </w:r>
      <w:proofErr w:type="spellEnd"/>
      <w:r w:rsidRPr="004B0B9C">
        <w:rPr>
          <w:rFonts w:ascii="Cambria" w:hAnsi="Cambria"/>
          <w:sz w:val="20"/>
          <w:szCs w:val="20"/>
        </w:rPr>
        <w:t xml:space="preserve"> pierwszy SIWZ za spełniony jeśli Wykonawca wykaże, że wykonał konstrukcje żelbetowe lub betonowe w ramach wykonania budynków lub budowli?</w:t>
      </w:r>
    </w:p>
    <w:p w:rsidR="00127573" w:rsidRDefault="00127573" w:rsidP="0002356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127573" w:rsidRPr="00DA3953" w:rsidRDefault="00127573" w:rsidP="00127573">
      <w:pPr>
        <w:pStyle w:val="Teksttreci0"/>
        <w:shd w:val="clear" w:color="auto" w:fill="auto"/>
        <w:spacing w:before="0" w:after="0" w:line="292" w:lineRule="exact"/>
        <w:ind w:right="20"/>
        <w:jc w:val="both"/>
        <w:rPr>
          <w:rFonts w:ascii="Cambria" w:hAnsi="Cambria"/>
          <w:sz w:val="20"/>
          <w:szCs w:val="20"/>
        </w:rPr>
      </w:pPr>
      <w:r w:rsidRPr="00DA3953">
        <w:rPr>
          <w:rFonts w:ascii="Cambria" w:hAnsi="Cambria"/>
          <w:sz w:val="20"/>
          <w:szCs w:val="20"/>
        </w:rPr>
        <w:t xml:space="preserve">Czy Zamawiający uzna warunek wiedzy i doświadczenia określony w rozdziale 9.4.2a) </w:t>
      </w:r>
      <w:proofErr w:type="spellStart"/>
      <w:r w:rsidRPr="00DA3953">
        <w:rPr>
          <w:rFonts w:ascii="Cambria" w:hAnsi="Cambria"/>
          <w:sz w:val="20"/>
          <w:szCs w:val="20"/>
        </w:rPr>
        <w:t>tiret</w:t>
      </w:r>
      <w:proofErr w:type="spellEnd"/>
      <w:r w:rsidRPr="00DA3953">
        <w:rPr>
          <w:rFonts w:ascii="Cambria" w:hAnsi="Cambria"/>
          <w:sz w:val="20"/>
          <w:szCs w:val="20"/>
        </w:rPr>
        <w:t xml:space="preserve"> drugi SIWZ za spełniony jeśli Wykonawca wykonał jedną robotę budowlaną na terenie objętym ochroną konserwatora zabytków i prace prowadzone były pod nadzorem konserwatora zabytków o wartości minimum 2 000 000,00zł brutto.</w:t>
      </w:r>
    </w:p>
    <w:p w:rsidR="00127573" w:rsidRPr="004B0B9C" w:rsidRDefault="00127573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4B0B9C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B0B9C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CF54C6" w:rsidRPr="004B0B9C" w:rsidRDefault="00CF54C6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B0B9C">
        <w:rPr>
          <w:rFonts w:ascii="Cambria" w:hAnsi="Cambria" w:cs="Arial"/>
          <w:b/>
          <w:sz w:val="20"/>
          <w:szCs w:val="20"/>
        </w:rPr>
        <w:t>Zamawiający modyfikuje</w:t>
      </w:r>
      <w:r w:rsidR="004B0B9C" w:rsidRPr="004B0B9C">
        <w:rPr>
          <w:rFonts w:ascii="Cambria" w:hAnsi="Cambria" w:cs="Arial"/>
          <w:b/>
          <w:sz w:val="20"/>
          <w:szCs w:val="20"/>
        </w:rPr>
        <w:t xml:space="preserve"> zapis pkt. 9.4.2 a) SIWZ, który po modyfikacji otrzymuje brzmienie:</w:t>
      </w:r>
    </w:p>
    <w:p w:rsidR="004B0B9C" w:rsidRPr="003F7B59" w:rsidRDefault="004B0B9C" w:rsidP="004B0B9C">
      <w:pPr>
        <w:widowControl w:val="0"/>
        <w:spacing w:line="276" w:lineRule="auto"/>
        <w:ind w:left="1276" w:hanging="567"/>
        <w:jc w:val="both"/>
        <w:rPr>
          <w:rFonts w:ascii="Cambria" w:hAnsi="Cambria" w:cs="Arial"/>
          <w:bCs/>
          <w:i/>
          <w:iCs/>
          <w:sz w:val="20"/>
          <w:szCs w:val="20"/>
        </w:rPr>
      </w:pPr>
      <w:r w:rsidRPr="003F7B59">
        <w:rPr>
          <w:rFonts w:ascii="Cambria" w:hAnsi="Cambria" w:cs="Arial"/>
          <w:bCs/>
          <w:iCs/>
          <w:sz w:val="20"/>
          <w:szCs w:val="20"/>
        </w:rPr>
        <w:t>9.4.2</w:t>
      </w:r>
      <w:r w:rsidRPr="003F7B59">
        <w:rPr>
          <w:rFonts w:ascii="Cambria" w:hAnsi="Cambria" w:cs="Arial"/>
          <w:bCs/>
          <w:iCs/>
          <w:sz w:val="20"/>
          <w:szCs w:val="20"/>
        </w:rPr>
        <w:tab/>
        <w:t xml:space="preserve"> </w:t>
      </w:r>
      <w:r w:rsidRPr="003F7B59">
        <w:rPr>
          <w:rFonts w:ascii="Cambria" w:hAnsi="Cambria" w:cs="Arial"/>
          <w:sz w:val="20"/>
          <w:szCs w:val="20"/>
        </w:rPr>
        <w:t>zdolności technicznej lub zawodowej;</w:t>
      </w:r>
    </w:p>
    <w:p w:rsidR="004B0B9C" w:rsidRPr="003F7B59" w:rsidRDefault="004B0B9C" w:rsidP="004B0B9C">
      <w:pPr>
        <w:widowControl w:val="0"/>
        <w:spacing w:before="100" w:after="100" w:line="276" w:lineRule="auto"/>
        <w:ind w:left="1276" w:right="-2" w:hanging="425"/>
        <w:jc w:val="both"/>
        <w:rPr>
          <w:rFonts w:ascii="Cambria" w:hAnsi="Cambria" w:cs="Arial"/>
          <w:sz w:val="20"/>
          <w:szCs w:val="20"/>
        </w:rPr>
      </w:pPr>
      <w:r w:rsidRPr="003F7B59">
        <w:rPr>
          <w:rFonts w:ascii="Cambria" w:hAnsi="Cambria" w:cs="Arial"/>
          <w:sz w:val="20"/>
          <w:szCs w:val="20"/>
        </w:rPr>
        <w:t>a) wykonanych robót</w:t>
      </w:r>
    </w:p>
    <w:p w:rsidR="004B0B9C" w:rsidRPr="003F7B59" w:rsidRDefault="004B0B9C" w:rsidP="004B0B9C">
      <w:pPr>
        <w:widowControl w:val="0"/>
        <w:spacing w:before="100" w:after="100" w:line="276" w:lineRule="auto"/>
        <w:ind w:left="1276" w:right="-2"/>
        <w:jc w:val="both"/>
      </w:pPr>
      <w:r w:rsidRPr="003F7B59">
        <w:rPr>
          <w:rFonts w:ascii="Cambria" w:hAnsi="Cambria" w:cs="Arial"/>
          <w:sz w:val="20"/>
          <w:szCs w:val="20"/>
        </w:rPr>
        <w:t xml:space="preserve">Na potwierdzenie niniejszego warunku należy złożyć wykaz robót budowlanych, a dla prac projektowych usług  wykonanych nie wcześniej niż w okresie ostatnich </w:t>
      </w:r>
      <w:r w:rsidRPr="007E039D">
        <w:rPr>
          <w:rFonts w:ascii="Cambria" w:hAnsi="Cambria" w:cs="Arial"/>
          <w:sz w:val="20"/>
          <w:szCs w:val="20"/>
        </w:rPr>
        <w:t xml:space="preserve">10 </w:t>
      </w:r>
      <w:r w:rsidRPr="003F7B59">
        <w:rPr>
          <w:rFonts w:ascii="Cambria" w:hAnsi="Cambria" w:cs="Arial"/>
          <w:sz w:val="20"/>
          <w:szCs w:val="20"/>
        </w:rPr>
        <w:t>lat przed upływem</w:t>
      </w:r>
      <w:r>
        <w:rPr>
          <w:rFonts w:ascii="Cambria" w:hAnsi="Cambria" w:cs="Arial"/>
          <w:sz w:val="20"/>
          <w:szCs w:val="20"/>
        </w:rPr>
        <w:t xml:space="preserve"> w przypadku robót budowlanych oraz nie w</w:t>
      </w:r>
      <w:r w:rsidRPr="003F7B59">
        <w:rPr>
          <w:rFonts w:ascii="Cambria" w:hAnsi="Cambria" w:cs="Arial"/>
          <w:sz w:val="20"/>
          <w:szCs w:val="20"/>
        </w:rPr>
        <w:t xml:space="preserve">cześniej niż w okresie ostatnich </w:t>
      </w:r>
      <w:r>
        <w:rPr>
          <w:rFonts w:ascii="Cambria" w:hAnsi="Cambria" w:cs="Arial"/>
          <w:sz w:val="20"/>
          <w:szCs w:val="20"/>
        </w:rPr>
        <w:t>3</w:t>
      </w:r>
      <w:r w:rsidRPr="003F7B59">
        <w:rPr>
          <w:rFonts w:ascii="Cambria" w:hAnsi="Cambria" w:cs="Arial"/>
          <w:sz w:val="20"/>
          <w:szCs w:val="20"/>
        </w:rPr>
        <w:t xml:space="preserve"> lat przed upływem</w:t>
      </w:r>
      <w:r>
        <w:rPr>
          <w:rFonts w:ascii="Cambria" w:hAnsi="Cambria" w:cs="Arial"/>
          <w:sz w:val="20"/>
          <w:szCs w:val="20"/>
        </w:rPr>
        <w:t xml:space="preserve"> w przypadku</w:t>
      </w:r>
      <w:r w:rsidRPr="003F7B59">
        <w:rPr>
          <w:rFonts w:ascii="Cambria" w:hAnsi="Cambria" w:cs="Arial"/>
          <w:sz w:val="20"/>
          <w:szCs w:val="20"/>
        </w:rPr>
        <w:t xml:space="preserve"> terminu składania ofert</w:t>
      </w:r>
      <w:r>
        <w:rPr>
          <w:rFonts w:ascii="Cambria" w:hAnsi="Cambria" w:cs="Arial"/>
          <w:sz w:val="20"/>
          <w:szCs w:val="20"/>
        </w:rPr>
        <w:t xml:space="preserve"> w przypadku usług</w:t>
      </w:r>
      <w:r w:rsidRPr="003F7B59">
        <w:rPr>
          <w:rFonts w:ascii="Cambria" w:hAnsi="Cambria" w:cs="Arial"/>
          <w:sz w:val="20"/>
          <w:szCs w:val="20"/>
        </w:rPr>
        <w:t xml:space="preserve">, a jeżeli okres prowadzenia działalności jest krótszy – w tym okresie, wraz z podaniem ich rodzaju, wartości, daty, miejsca wykonania i podmiotów, na rzecz,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</w:t>
      </w:r>
    </w:p>
    <w:p w:rsidR="004B0B9C" w:rsidRPr="003F7B59" w:rsidRDefault="004B0B9C" w:rsidP="004B0B9C">
      <w:pPr>
        <w:widowControl w:val="0"/>
        <w:spacing w:before="100" w:after="100" w:line="276" w:lineRule="auto"/>
        <w:ind w:left="1276" w:right="-2"/>
        <w:jc w:val="both"/>
        <w:rPr>
          <w:rFonts w:ascii="Cambria" w:hAnsi="Cambria" w:cs="Arial"/>
          <w:sz w:val="20"/>
          <w:szCs w:val="20"/>
        </w:rPr>
      </w:pPr>
      <w:r w:rsidRPr="003F7B59">
        <w:rPr>
          <w:rFonts w:ascii="Cambria" w:hAnsi="Cambria" w:cs="Arial"/>
          <w:sz w:val="20"/>
          <w:szCs w:val="20"/>
        </w:rPr>
        <w:t>Zamawiający uzna warunek za spełniony, jeżeli Wykonawca wykaże, że w tym okresie wykonał:</w:t>
      </w:r>
    </w:p>
    <w:p w:rsidR="004B0B9C" w:rsidRPr="003F7B59" w:rsidRDefault="004B0B9C" w:rsidP="004B0B9C">
      <w:pPr>
        <w:pStyle w:val="Akapitzlist"/>
        <w:numPr>
          <w:ilvl w:val="0"/>
          <w:numId w:val="35"/>
        </w:numPr>
        <w:spacing w:after="200" w:line="276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 w:rsidRPr="003F7B59">
        <w:rPr>
          <w:rFonts w:ascii="Cambria" w:hAnsi="Cambria" w:cs="Arial"/>
          <w:sz w:val="20"/>
          <w:szCs w:val="20"/>
        </w:rPr>
        <w:t>jedną robotę budowlaną w ramach której wykonano konstrukcje żelbetowe lub b</w:t>
      </w:r>
      <w:r>
        <w:rPr>
          <w:rFonts w:ascii="Cambria" w:hAnsi="Cambria" w:cs="Arial"/>
          <w:sz w:val="20"/>
          <w:szCs w:val="20"/>
        </w:rPr>
        <w:t>etonowe w robotach zewnętrznych</w:t>
      </w:r>
      <w:r w:rsidRPr="004B0B9C">
        <w:rPr>
          <w:rFonts w:ascii="Cambria" w:hAnsi="Cambria" w:cs="Arial"/>
          <w:color w:val="FF0000"/>
          <w:sz w:val="20"/>
          <w:szCs w:val="20"/>
        </w:rPr>
        <w:t>/ w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color w:val="FF0000"/>
          <w:sz w:val="20"/>
          <w:szCs w:val="20"/>
        </w:rPr>
        <w:t>budynkach/ w budowlach</w:t>
      </w:r>
      <w:r w:rsidRPr="00903267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3F7B59">
        <w:rPr>
          <w:rFonts w:ascii="Cambria" w:hAnsi="Cambria" w:cs="Arial"/>
          <w:sz w:val="20"/>
          <w:szCs w:val="20"/>
        </w:rPr>
        <w:t xml:space="preserve">o wartości minimum   5 000 000,00 zł brutto </w:t>
      </w:r>
    </w:p>
    <w:p w:rsidR="00127573" w:rsidRPr="00127573" w:rsidRDefault="00127573" w:rsidP="004B0B9C">
      <w:pPr>
        <w:pStyle w:val="Akapitzlist"/>
        <w:numPr>
          <w:ilvl w:val="0"/>
          <w:numId w:val="35"/>
        </w:numPr>
        <w:spacing w:after="200" w:line="276" w:lineRule="auto"/>
        <w:contextualSpacing w:val="0"/>
        <w:jc w:val="both"/>
        <w:rPr>
          <w:color w:val="FF0000"/>
        </w:rPr>
      </w:pPr>
      <w:r w:rsidRPr="00127573">
        <w:rPr>
          <w:rFonts w:ascii="Cambria" w:hAnsi="Cambria" w:cs="Arial"/>
          <w:color w:val="FF0000"/>
          <w:sz w:val="20"/>
          <w:szCs w:val="20"/>
        </w:rPr>
        <w:t>jedną robotę budowlaną na terenie objętym ochroną konserwatora zabytków i prace prowadzone były pod nadzorem konserwatora zabytków o wartości minimum 2 000 000,00zł brutto.</w:t>
      </w:r>
    </w:p>
    <w:p w:rsidR="004B0B9C" w:rsidRPr="003F7B59" w:rsidRDefault="004B0B9C" w:rsidP="004B0B9C">
      <w:pPr>
        <w:pStyle w:val="Akapitzlist"/>
        <w:numPr>
          <w:ilvl w:val="0"/>
          <w:numId w:val="35"/>
        </w:numPr>
        <w:spacing w:after="200" w:line="276" w:lineRule="auto"/>
        <w:contextualSpacing w:val="0"/>
        <w:jc w:val="both"/>
      </w:pPr>
      <w:r w:rsidRPr="003F7B59">
        <w:rPr>
          <w:rFonts w:ascii="Cambria" w:hAnsi="Cambria" w:cs="Arial"/>
          <w:sz w:val="20"/>
          <w:szCs w:val="20"/>
        </w:rPr>
        <w:t xml:space="preserve">jednej usługi polegającej na wykonaniu projektu wykonawczego który został zrealizowany dla obiektu zabytkowego w zakresie zabezpieczeń fundamentów i/lub ścian i/lub stropów i/lub innych elementów konstrukcyjnych  obiektu zabytkowego objętego ścisłym nadzorem konserwatora zabytków -  wartość zaprojektowanych prac konserwatorskich i/lub budowlanych 3 000 000,00 zł brutto  </w:t>
      </w:r>
    </w:p>
    <w:p w:rsidR="004B0B9C" w:rsidRPr="003F7B59" w:rsidRDefault="004B0B9C" w:rsidP="004B0B9C">
      <w:pPr>
        <w:pStyle w:val="Bezodstpw"/>
        <w:spacing w:line="276" w:lineRule="auto"/>
        <w:ind w:left="1276"/>
        <w:jc w:val="both"/>
        <w:rPr>
          <w:rFonts w:ascii="Cambria" w:hAnsi="Cambria" w:cs="Arial"/>
          <w:b/>
          <w:sz w:val="20"/>
          <w:szCs w:val="20"/>
        </w:rPr>
      </w:pPr>
      <w:r w:rsidRPr="003F7B59">
        <w:rPr>
          <w:rFonts w:ascii="Cambria" w:hAnsi="Cambria" w:cs="Arial"/>
          <w:b/>
          <w:sz w:val="20"/>
          <w:szCs w:val="20"/>
        </w:rPr>
        <w:t>Do każdej pozycji wykazu należy załączyć dowody określające, czy roboty te zostały wykonane w sposób należyty, w szczególności informacji o tym czy roboty zostały wykonane zgodnie z przepisami prawa budowlanego i prawidłowo ukończone.</w:t>
      </w:r>
    </w:p>
    <w:p w:rsidR="004B0B9C" w:rsidRPr="004734B8" w:rsidRDefault="004B0B9C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  <w:highlight w:val="yellow"/>
        </w:rPr>
      </w:pP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DA395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DA3953">
        <w:rPr>
          <w:rFonts w:ascii="Cambria" w:hAnsi="Cambria" w:cs="Arial"/>
          <w:b/>
          <w:sz w:val="20"/>
          <w:szCs w:val="20"/>
        </w:rPr>
        <w:t xml:space="preserve">Pytanie </w:t>
      </w:r>
      <w:r w:rsidR="00DA3953">
        <w:rPr>
          <w:rFonts w:ascii="Cambria" w:hAnsi="Cambria" w:cs="Arial"/>
          <w:b/>
          <w:sz w:val="20"/>
          <w:szCs w:val="20"/>
        </w:rPr>
        <w:t>61</w:t>
      </w:r>
      <w:r w:rsidRPr="00DA3953">
        <w:rPr>
          <w:rFonts w:ascii="Cambria" w:hAnsi="Cambria" w:cs="Arial"/>
          <w:b/>
          <w:sz w:val="20"/>
          <w:szCs w:val="20"/>
        </w:rPr>
        <w:t>:</w:t>
      </w:r>
    </w:p>
    <w:p w:rsidR="00023568" w:rsidRPr="00DA3953" w:rsidRDefault="0095216A" w:rsidP="0095216A">
      <w:pPr>
        <w:pStyle w:val="Teksttreci40"/>
        <w:shd w:val="clear" w:color="auto" w:fill="auto"/>
        <w:spacing w:after="0" w:line="292" w:lineRule="exact"/>
        <w:ind w:right="20"/>
        <w:jc w:val="both"/>
        <w:rPr>
          <w:rFonts w:ascii="Cambria" w:hAnsi="Cambria"/>
          <w:sz w:val="20"/>
          <w:szCs w:val="20"/>
        </w:rPr>
      </w:pPr>
      <w:r w:rsidRPr="00DA3953">
        <w:rPr>
          <w:rStyle w:val="Teksttreci4Bezkursywy"/>
          <w:rFonts w:ascii="Cambria" w:eastAsia="Arial" w:hAnsi="Cambria"/>
          <w:sz w:val="20"/>
          <w:szCs w:val="20"/>
        </w:rPr>
        <w:t xml:space="preserve">W rozdziale 9.4.2b) </w:t>
      </w:r>
      <w:proofErr w:type="spellStart"/>
      <w:r w:rsidRPr="00DA3953">
        <w:rPr>
          <w:rStyle w:val="Teksttreci4Bezkursywy"/>
          <w:rFonts w:ascii="Cambria" w:eastAsia="Arial" w:hAnsi="Cambria"/>
          <w:sz w:val="20"/>
          <w:szCs w:val="20"/>
        </w:rPr>
        <w:t>tiret</w:t>
      </w:r>
      <w:proofErr w:type="spellEnd"/>
      <w:r w:rsidRPr="00DA3953">
        <w:rPr>
          <w:rStyle w:val="Teksttreci4Bezkursywy"/>
          <w:rFonts w:ascii="Cambria" w:eastAsia="Arial" w:hAnsi="Cambria"/>
          <w:sz w:val="20"/>
          <w:szCs w:val="20"/>
        </w:rPr>
        <w:t xml:space="preserve"> pierwszy SIWZ proszę o modyfikację zapisu dotyczącego doświadczenia kierownika budowy tak, aby po modyfikacji brzmiał następująco: </w:t>
      </w:r>
      <w:r w:rsidRPr="00DA3953">
        <w:rPr>
          <w:rFonts w:ascii="Cambria" w:hAnsi="Cambria"/>
          <w:sz w:val="20"/>
          <w:szCs w:val="20"/>
        </w:rPr>
        <w:t xml:space="preserve">Kierownikiem budowy posiadającym uprawnienia </w:t>
      </w:r>
      <w:proofErr w:type="spellStart"/>
      <w:r w:rsidRPr="00DA3953">
        <w:rPr>
          <w:rFonts w:ascii="Cambria" w:hAnsi="Cambria"/>
          <w:sz w:val="20"/>
          <w:szCs w:val="20"/>
        </w:rPr>
        <w:t>budówalne</w:t>
      </w:r>
      <w:proofErr w:type="spellEnd"/>
      <w:r w:rsidRPr="00DA3953">
        <w:rPr>
          <w:rFonts w:ascii="Cambria" w:hAnsi="Cambria"/>
          <w:sz w:val="20"/>
          <w:szCs w:val="20"/>
        </w:rPr>
        <w:t xml:space="preserve"> do kierowania budowami w specjalności </w:t>
      </w:r>
      <w:proofErr w:type="spellStart"/>
      <w:r w:rsidRPr="00DA3953">
        <w:rPr>
          <w:rFonts w:ascii="Cambria" w:hAnsi="Cambria"/>
          <w:sz w:val="20"/>
          <w:szCs w:val="20"/>
        </w:rPr>
        <w:t>konstrukcyjno</w:t>
      </w:r>
      <w:proofErr w:type="spellEnd"/>
      <w:r w:rsidRPr="00DA3953">
        <w:rPr>
          <w:rFonts w:ascii="Cambria" w:hAnsi="Cambria"/>
          <w:sz w:val="20"/>
          <w:szCs w:val="20"/>
        </w:rPr>
        <w:t xml:space="preserve"> — budowlanej oraz posiada doświadczenie w okresie ostatnich 10 lat przed upływem terminu składania ofert, jako kierownik budowy </w:t>
      </w:r>
      <w:r w:rsidRPr="00DA3953">
        <w:rPr>
          <w:rStyle w:val="Teksttreci4Pogrubienie"/>
          <w:rFonts w:ascii="Cambria" w:eastAsia="Arial" w:hAnsi="Cambria"/>
          <w:iCs w:val="0"/>
          <w:sz w:val="20"/>
          <w:szCs w:val="20"/>
        </w:rPr>
        <w:t xml:space="preserve">lub </w:t>
      </w:r>
      <w:r w:rsidRPr="00DA3953">
        <w:rPr>
          <w:rFonts w:ascii="Cambria" w:hAnsi="Cambria"/>
          <w:sz w:val="20"/>
          <w:szCs w:val="20"/>
        </w:rPr>
        <w:t xml:space="preserve">kierownik </w:t>
      </w:r>
      <w:r w:rsidRPr="00DA3953">
        <w:rPr>
          <w:rStyle w:val="Teksttreci4Pogrubienie"/>
          <w:rFonts w:ascii="Cambria" w:eastAsia="Arial" w:hAnsi="Cambria"/>
          <w:iCs w:val="0"/>
          <w:sz w:val="20"/>
          <w:szCs w:val="20"/>
        </w:rPr>
        <w:t xml:space="preserve">robót, </w:t>
      </w:r>
      <w:r w:rsidRPr="00DA3953">
        <w:rPr>
          <w:rFonts w:ascii="Cambria" w:hAnsi="Cambria"/>
          <w:sz w:val="20"/>
          <w:szCs w:val="20"/>
        </w:rPr>
        <w:t xml:space="preserve">na co najmniej jednej inwestycji objętej nadzorem konserwatora zabytków, a prace były związane z modernizacją lub </w:t>
      </w:r>
      <w:r w:rsidRPr="00DA3953">
        <w:rPr>
          <w:rFonts w:ascii="Cambria" w:hAnsi="Cambria"/>
          <w:sz w:val="20"/>
          <w:szCs w:val="20"/>
        </w:rPr>
        <w:lastRenderedPageBreak/>
        <w:t xml:space="preserve">przebudową lub robotami zabezpieczającymi budynki, które były pod nadzorem konserwatora zabytków - wartość inwestycji min. 5 000 000, </w:t>
      </w:r>
      <w:proofErr w:type="spellStart"/>
      <w:r w:rsidRPr="00DA3953">
        <w:rPr>
          <w:rFonts w:ascii="Cambria" w:hAnsi="Cambria"/>
          <w:sz w:val="20"/>
          <w:szCs w:val="20"/>
        </w:rPr>
        <w:t>OOzł</w:t>
      </w:r>
      <w:proofErr w:type="spellEnd"/>
      <w:r w:rsidRPr="00DA3953">
        <w:rPr>
          <w:rFonts w:ascii="Cambria" w:hAnsi="Cambria"/>
          <w:sz w:val="20"/>
          <w:szCs w:val="20"/>
        </w:rPr>
        <w:t xml:space="preserve"> </w:t>
      </w:r>
      <w:r w:rsidRPr="00DA3953">
        <w:rPr>
          <w:rStyle w:val="Teksttreci4Pogrubienie"/>
          <w:rFonts w:ascii="Cambria" w:eastAsia="Arial" w:hAnsi="Cambria"/>
          <w:iCs w:val="0"/>
          <w:sz w:val="20"/>
          <w:szCs w:val="20"/>
        </w:rPr>
        <w:t>brutto.</w:t>
      </w:r>
    </w:p>
    <w:p w:rsidR="00023568" w:rsidRPr="00DA3953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DA3953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DA3953" w:rsidRPr="004B0B9C" w:rsidRDefault="00DA3953" w:rsidP="00DA3953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B0B9C">
        <w:rPr>
          <w:rFonts w:ascii="Cambria" w:hAnsi="Cambria" w:cs="Arial"/>
          <w:b/>
          <w:sz w:val="20"/>
          <w:szCs w:val="20"/>
        </w:rPr>
        <w:t>Zamawiający modyfikuje</w:t>
      </w:r>
      <w:r>
        <w:rPr>
          <w:rFonts w:ascii="Cambria" w:hAnsi="Cambria" w:cs="Arial"/>
          <w:b/>
          <w:sz w:val="20"/>
          <w:szCs w:val="20"/>
        </w:rPr>
        <w:t xml:space="preserve"> zapis pkt. 9.4.2 b</w:t>
      </w:r>
      <w:r w:rsidRPr="004B0B9C">
        <w:rPr>
          <w:rFonts w:ascii="Cambria" w:hAnsi="Cambria" w:cs="Arial"/>
          <w:b/>
          <w:sz w:val="20"/>
          <w:szCs w:val="20"/>
        </w:rPr>
        <w:t>) SIWZ, który po modyfikacji otrzymuje brzmienie:</w:t>
      </w:r>
    </w:p>
    <w:p w:rsidR="00DA3953" w:rsidRPr="00DA3953" w:rsidRDefault="00DA3953" w:rsidP="00DA3953">
      <w:pPr>
        <w:spacing w:line="276" w:lineRule="auto"/>
        <w:ind w:left="1276" w:hanging="425"/>
        <w:jc w:val="both"/>
        <w:rPr>
          <w:rFonts w:ascii="Cambria" w:hAnsi="Cambria" w:cs="Arial"/>
          <w:sz w:val="20"/>
          <w:szCs w:val="20"/>
          <w:lang w:eastAsia="pl-PL"/>
        </w:rPr>
      </w:pPr>
      <w:r w:rsidRPr="00DA3953">
        <w:rPr>
          <w:rFonts w:ascii="Cambria" w:hAnsi="Cambria" w:cs="Arial"/>
          <w:sz w:val="20"/>
          <w:szCs w:val="20"/>
          <w:lang w:eastAsia="pl-PL"/>
        </w:rPr>
        <w:t>b)</w:t>
      </w:r>
      <w:r w:rsidRPr="00DA3953">
        <w:rPr>
          <w:rFonts w:ascii="Cambria" w:hAnsi="Cambria" w:cs="Arial"/>
          <w:bCs/>
          <w:iCs/>
          <w:sz w:val="20"/>
          <w:szCs w:val="20"/>
          <w:lang w:eastAsia="pl-PL"/>
        </w:rPr>
        <w:t xml:space="preserve"> </w:t>
      </w:r>
      <w:r w:rsidRPr="00DA3953">
        <w:rPr>
          <w:rFonts w:ascii="Cambria" w:hAnsi="Cambria" w:cs="Arial"/>
          <w:sz w:val="20"/>
          <w:szCs w:val="20"/>
          <w:lang w:eastAsia="pl-PL"/>
        </w:rPr>
        <w:t>wykazu osób, które będą uczestniczyć w wykonywaniu zamówienia publicznego.</w:t>
      </w:r>
    </w:p>
    <w:p w:rsidR="00DA3953" w:rsidRPr="00DA3953" w:rsidRDefault="00DA3953" w:rsidP="00DA3953">
      <w:pPr>
        <w:widowControl w:val="0"/>
        <w:spacing w:before="100" w:after="100" w:line="276" w:lineRule="auto"/>
        <w:ind w:left="1276" w:right="-2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DA3953">
        <w:rPr>
          <w:rFonts w:ascii="Cambria" w:eastAsia="Times New Roman" w:hAnsi="Cambria" w:cs="Arial"/>
          <w:sz w:val="20"/>
          <w:szCs w:val="20"/>
          <w:lang w:eastAsia="pl-PL"/>
        </w:rPr>
        <w:t xml:space="preserve">Na potwierdzenie niniejszego warunku należy złożyć wykaz osób, skierowanych przez wykonawcę do realizacji zamówienia publicznego, w szczególności odpowiedzialnych za świadczenie usług, kontrolę jakości lub kierowanie robotami budowlanymi, wraz </w:t>
      </w:r>
      <w:r w:rsidRPr="00DA3953">
        <w:rPr>
          <w:rFonts w:ascii="Cambria" w:eastAsia="Times New Roman" w:hAnsi="Cambria" w:cs="Arial"/>
          <w:sz w:val="20"/>
          <w:szCs w:val="20"/>
          <w:lang w:eastAsia="pl-PL"/>
        </w:rPr>
        <w:br/>
        <w:t xml:space="preserve">z informacjami na temat ich kwalifikacji zawodowych, uprawnień, doświadczenia </w:t>
      </w:r>
      <w:r w:rsidRPr="00DA3953">
        <w:rPr>
          <w:rFonts w:ascii="Cambria" w:eastAsia="Times New Roman" w:hAnsi="Cambria" w:cs="Arial"/>
          <w:sz w:val="20"/>
          <w:szCs w:val="20"/>
          <w:lang w:eastAsia="pl-PL"/>
        </w:rPr>
        <w:br/>
        <w:t>i wykształcenia niezbędnych do wykonania zamówienia publicznego, a także zakresu wykonywanych przez nie czynności oraz informacją o podstawie do dysponowania tymi osobami;</w:t>
      </w:r>
    </w:p>
    <w:p w:rsidR="00DA3953" w:rsidRPr="00DA3953" w:rsidRDefault="00DA3953" w:rsidP="00DA3953">
      <w:pPr>
        <w:spacing w:after="240" w:line="276" w:lineRule="auto"/>
        <w:ind w:left="1276"/>
        <w:jc w:val="both"/>
        <w:rPr>
          <w:rFonts w:ascii="Cambria" w:hAnsi="Cambria" w:cs="Arial"/>
          <w:sz w:val="20"/>
          <w:szCs w:val="20"/>
          <w:lang w:eastAsia="pl-PL"/>
        </w:rPr>
      </w:pPr>
      <w:r w:rsidRPr="00DA3953">
        <w:rPr>
          <w:rFonts w:ascii="Cambria" w:hAnsi="Cambria" w:cs="Arial"/>
          <w:sz w:val="20"/>
          <w:szCs w:val="20"/>
          <w:lang w:eastAsia="pl-PL"/>
        </w:rPr>
        <w:t>Zamawiający uzna warunek za spełniony, jeżeli Wykonawca wykaże, że dysponuje n/w osobami:</w:t>
      </w:r>
    </w:p>
    <w:p w:rsidR="004734B8" w:rsidRPr="00DA3953" w:rsidRDefault="004734B8" w:rsidP="004734B8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DA3953">
        <w:rPr>
          <w:rFonts w:ascii="Cambria" w:hAnsi="Cambria" w:cs="Arial"/>
          <w:b/>
          <w:sz w:val="20"/>
          <w:szCs w:val="20"/>
        </w:rPr>
        <w:t>Kierownikiem budowy</w:t>
      </w:r>
      <w:r w:rsidRPr="00DA3953">
        <w:rPr>
          <w:rFonts w:ascii="Cambria" w:hAnsi="Cambria" w:cs="Arial"/>
          <w:sz w:val="20"/>
          <w:szCs w:val="20"/>
        </w:rPr>
        <w:t xml:space="preserve"> posiadającym uprawnienia budowlane do kierowania budowami w specjalności </w:t>
      </w:r>
      <w:proofErr w:type="spellStart"/>
      <w:r w:rsidRPr="00DA3953">
        <w:rPr>
          <w:rFonts w:ascii="Cambria" w:hAnsi="Cambria" w:cs="Arial"/>
          <w:sz w:val="20"/>
          <w:szCs w:val="20"/>
        </w:rPr>
        <w:t>konstrukcyjno</w:t>
      </w:r>
      <w:proofErr w:type="spellEnd"/>
      <w:r w:rsidRPr="00DA3953">
        <w:rPr>
          <w:rFonts w:ascii="Cambria" w:hAnsi="Cambria" w:cs="Arial"/>
          <w:sz w:val="20"/>
          <w:szCs w:val="20"/>
        </w:rPr>
        <w:t xml:space="preserve"> - budowlanej oraz posiada doświadczenie</w:t>
      </w:r>
      <w:r w:rsidRPr="00DA3953">
        <w:rPr>
          <w:rFonts w:ascii="Cambria" w:eastAsia="Times New Roman" w:hAnsi="Cambria" w:cs="Arial"/>
          <w:sz w:val="20"/>
          <w:szCs w:val="20"/>
        </w:rPr>
        <w:t xml:space="preserve"> </w:t>
      </w:r>
      <w:r w:rsidRPr="00DA3953">
        <w:rPr>
          <w:rFonts w:ascii="Cambria" w:hAnsi="Cambria" w:cs="Arial"/>
          <w:sz w:val="20"/>
          <w:szCs w:val="20"/>
        </w:rPr>
        <w:t xml:space="preserve">w okresie ostatnich 10 lat przed upływem terminu składania ofert, jako kierownik budowy </w:t>
      </w:r>
      <w:r w:rsidRPr="00DA3953">
        <w:rPr>
          <w:rStyle w:val="Teksttreci4Pogrubienie"/>
          <w:rFonts w:ascii="Cambria" w:eastAsia="Arial" w:hAnsi="Cambria"/>
          <w:iCs w:val="0"/>
          <w:color w:val="FF0000"/>
          <w:sz w:val="20"/>
          <w:szCs w:val="20"/>
        </w:rPr>
        <w:t xml:space="preserve">lub </w:t>
      </w:r>
      <w:r w:rsidRPr="00DA3953">
        <w:rPr>
          <w:rFonts w:ascii="Cambria" w:hAnsi="Cambria"/>
          <w:color w:val="FF0000"/>
          <w:sz w:val="20"/>
          <w:szCs w:val="20"/>
        </w:rPr>
        <w:t xml:space="preserve">kierownik </w:t>
      </w:r>
      <w:r w:rsidRPr="00DA3953">
        <w:rPr>
          <w:rStyle w:val="Teksttreci4Pogrubienie"/>
          <w:rFonts w:ascii="Cambria" w:eastAsia="Arial" w:hAnsi="Cambria"/>
          <w:iCs w:val="0"/>
          <w:color w:val="FF0000"/>
          <w:sz w:val="20"/>
          <w:szCs w:val="20"/>
        </w:rPr>
        <w:t>robót</w:t>
      </w:r>
      <w:r w:rsidRPr="00DA3953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DA3953">
        <w:rPr>
          <w:rFonts w:ascii="Cambria" w:hAnsi="Cambria" w:cs="Calibri"/>
          <w:sz w:val="20"/>
          <w:szCs w:val="20"/>
        </w:rPr>
        <w:t xml:space="preserve">(od rozpoczęcia do zakończenia </w:t>
      </w:r>
      <w:r w:rsidRPr="00DA3953">
        <w:rPr>
          <w:rFonts w:ascii="Cambria" w:hAnsi="Cambria" w:cs="Calibri"/>
          <w:color w:val="FF0000"/>
          <w:sz w:val="20"/>
          <w:szCs w:val="20"/>
        </w:rPr>
        <w:t xml:space="preserve">lub </w:t>
      </w:r>
      <w:r w:rsidR="00484714" w:rsidRPr="00DA3953">
        <w:rPr>
          <w:rFonts w:ascii="Cambria" w:hAnsi="Cambria" w:cs="Calibri"/>
          <w:color w:val="FF0000"/>
          <w:sz w:val="20"/>
          <w:szCs w:val="20"/>
        </w:rPr>
        <w:t>kierowania budową lub robotami w ponad 50% i okres ten przypadał na zakończenie budowy lub robót</w:t>
      </w:r>
      <w:r w:rsidRPr="00DA3953">
        <w:rPr>
          <w:rFonts w:ascii="Cambria" w:hAnsi="Cambria" w:cs="Calibri"/>
          <w:sz w:val="20"/>
          <w:szCs w:val="20"/>
        </w:rPr>
        <w:t>),</w:t>
      </w:r>
      <w:r w:rsidRPr="00DA3953">
        <w:rPr>
          <w:rFonts w:ascii="Cambria" w:hAnsi="Cambria" w:cs="Arial"/>
          <w:sz w:val="20"/>
          <w:szCs w:val="20"/>
        </w:rPr>
        <w:t xml:space="preserve"> na co najmniej jednej inwestycji  objętej nadzorem konserwatora zabytków, a prace były związane z modernizacją lub przebudową lub robotami zabezpieczającymi budynki  które były pod  ścisłym nadzorem konserwatora zabytków – wartość inwestycji min  5 000 000,00 zł</w:t>
      </w:r>
      <w:r w:rsidR="004E102A" w:rsidRPr="00DA3953">
        <w:rPr>
          <w:rFonts w:ascii="Cambria" w:hAnsi="Cambria" w:cs="Arial"/>
          <w:sz w:val="20"/>
          <w:szCs w:val="20"/>
        </w:rPr>
        <w:t xml:space="preserve"> </w:t>
      </w:r>
      <w:r w:rsidR="004E102A" w:rsidRPr="00DA3953">
        <w:rPr>
          <w:rFonts w:ascii="Cambria" w:hAnsi="Cambria" w:cs="Arial"/>
          <w:color w:val="FF0000"/>
          <w:sz w:val="20"/>
          <w:szCs w:val="20"/>
        </w:rPr>
        <w:t>brutto</w:t>
      </w:r>
    </w:p>
    <w:p w:rsidR="00DA3953" w:rsidRPr="007D1105" w:rsidRDefault="00DA3953" w:rsidP="00DA3953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rPr>
          <w:rFonts w:ascii="Cambria" w:hAnsi="Cambria" w:cs="Arial"/>
          <w:b/>
          <w:sz w:val="20"/>
          <w:szCs w:val="20"/>
        </w:rPr>
        <w:t>Kierownikiem prac konserwatorskich</w:t>
      </w:r>
      <w:r>
        <w:rPr>
          <w:rFonts w:ascii="Cambria" w:hAnsi="Cambria" w:cs="Arial"/>
          <w:sz w:val="20"/>
          <w:szCs w:val="20"/>
        </w:rPr>
        <w:t xml:space="preserve">, posiadającym uprawnienia określone w art. 37a ustawy z dnia 23 lipca 2003r. o ochronie zabytków i opiece nad zabytkami (Dz.U. 2014 poz.1446), który nabył </w:t>
      </w:r>
      <w:r>
        <w:rPr>
          <w:rFonts w:ascii="Cambria" w:hAnsi="Cambria" w:cs="Arial"/>
          <w:sz w:val="20"/>
          <w:szCs w:val="20"/>
          <w:lang w:eastAsia="pl-PL"/>
        </w:rPr>
        <w:t xml:space="preserve">doświadczenie w okresie ostatnich 10 lat przed upływem terminu składania ofert , jako kierownik prac konserwatorskich (od rozpoczęcia do zakończenia), wykonał co najmniej 2 usługi polegające na konserwacji wnętrz romańskich bądź gotyckich wpisanych do rejestru zabytków. </w:t>
      </w:r>
    </w:p>
    <w:p w:rsidR="00DA3953" w:rsidRDefault="00DA3953" w:rsidP="00DA3953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rPr>
          <w:rFonts w:ascii="Cambria" w:hAnsi="Cambria" w:cs="Arial"/>
          <w:b/>
          <w:sz w:val="20"/>
          <w:szCs w:val="20"/>
        </w:rPr>
        <w:t>Specjalistą do wykonania badań architektury</w:t>
      </w:r>
      <w:r>
        <w:rPr>
          <w:rFonts w:ascii="Cambria" w:hAnsi="Cambria" w:cs="Arial"/>
          <w:sz w:val="20"/>
          <w:szCs w:val="20"/>
        </w:rPr>
        <w:t xml:space="preserve">   posiadającym uprawnienia określone w art. 37d ustawy z dnia 23 lipca 2003r. o ochronie zabytków i opiece nad zabytkami (Dz.U. 2014 poz.1446), który nabył doświadczenie w okresie ostatnich 10 lat przed upływem terminu składania ofert i wykonał co najmniej jedną inwentaryzację </w:t>
      </w:r>
      <w:r>
        <w:rPr>
          <w:rFonts w:ascii="Cambria" w:hAnsi="Cambria" w:cs="Arial"/>
          <w:bCs/>
          <w:sz w:val="20"/>
          <w:szCs w:val="20"/>
          <w:lang w:bidi="pl-PL"/>
        </w:rPr>
        <w:t xml:space="preserve">architektoniczną i konserwatorską obiektu przez skanowanie laserowe i wykonanie </w:t>
      </w:r>
      <w:proofErr w:type="spellStart"/>
      <w:r>
        <w:rPr>
          <w:rFonts w:ascii="Cambria" w:hAnsi="Cambria" w:cs="Arial"/>
          <w:bCs/>
          <w:sz w:val="20"/>
          <w:szCs w:val="20"/>
          <w:lang w:bidi="pl-PL"/>
        </w:rPr>
        <w:t>ortoobrazów</w:t>
      </w:r>
      <w:proofErr w:type="spellEnd"/>
      <w:r>
        <w:rPr>
          <w:rFonts w:ascii="Cambria" w:hAnsi="Cambria" w:cs="Arial"/>
          <w:sz w:val="20"/>
          <w:szCs w:val="20"/>
        </w:rPr>
        <w:t xml:space="preserve">  </w:t>
      </w:r>
    </w:p>
    <w:p w:rsidR="00DA3953" w:rsidRDefault="00DA3953" w:rsidP="00DA3953">
      <w:pPr>
        <w:pStyle w:val="Akapitzlist"/>
        <w:numPr>
          <w:ilvl w:val="0"/>
          <w:numId w:val="47"/>
        </w:numPr>
        <w:spacing w:line="25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Kierownikiem  prac archeologicznych</w:t>
      </w:r>
      <w:r>
        <w:rPr>
          <w:rFonts w:ascii="Cambria" w:hAnsi="Cambria" w:cs="Arial"/>
          <w:sz w:val="20"/>
          <w:szCs w:val="20"/>
        </w:rPr>
        <w:t xml:space="preserve"> posiadającym uprawnienia określone w art. 37e ustawy z dnia 23 lipca 2003r. o ochronie zabytków i opiece nad zabytkami (Dz.U. 2014 poz.1446) oraz  </w:t>
      </w:r>
      <w:r>
        <w:rPr>
          <w:rFonts w:asciiTheme="majorHAnsi" w:hAnsiTheme="majorHAnsi" w:cs="Arial"/>
          <w:sz w:val="20"/>
          <w:szCs w:val="20"/>
        </w:rPr>
        <w:t xml:space="preserve">doświadczenie rozumiane jako należyte wykonanie w okresie ostatnich 10 lat przed upływem terminu składania ofert  </w:t>
      </w:r>
      <w:r>
        <w:rPr>
          <w:rFonts w:asciiTheme="majorHAnsi" w:hAnsiTheme="majorHAnsi"/>
          <w:sz w:val="20"/>
          <w:szCs w:val="20"/>
        </w:rPr>
        <w:t xml:space="preserve">2 ukończonych, samodzielnie prowadzonych pełnych badań wykopaliskowych na terenie  lub przy obiekcie wpisanym do rejestru zabytków wraz z ich opracowaniem, </w:t>
      </w:r>
      <w:r>
        <w:rPr>
          <w:rFonts w:asciiTheme="majorHAnsi" w:hAnsiTheme="majorHAnsi" w:cs="Arial"/>
          <w:bCs/>
          <w:sz w:val="20"/>
          <w:szCs w:val="20"/>
          <w:lang w:bidi="pl-PL"/>
        </w:rPr>
        <w:t xml:space="preserve"> </w:t>
      </w:r>
    </w:p>
    <w:p w:rsidR="00DA3953" w:rsidRDefault="00DA3953" w:rsidP="00DA3953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rPr>
          <w:rFonts w:ascii="Cambria" w:hAnsi="Cambria" w:cs="Arial"/>
          <w:b/>
          <w:sz w:val="20"/>
          <w:szCs w:val="20"/>
        </w:rPr>
        <w:t>Projektantem o specjalności architektonicznej bez ograniczeń</w:t>
      </w:r>
      <w:r>
        <w:rPr>
          <w:rFonts w:ascii="Cambria" w:hAnsi="Cambria" w:cs="Arial"/>
          <w:sz w:val="20"/>
          <w:szCs w:val="20"/>
        </w:rPr>
        <w:t xml:space="preserve"> który nabył doświadczenie </w:t>
      </w:r>
      <w:r>
        <w:rPr>
          <w:rFonts w:ascii="Cambria" w:hAnsi="Cambria" w:cs="Arial"/>
          <w:sz w:val="20"/>
          <w:szCs w:val="20"/>
        </w:rPr>
        <w:br/>
        <w:t>w okresie ostatnich 10 lat przed upływem terminu składania ofert  jako projektant (w swojej branży) który wykonał projekt wykonawczy i który został zrealizowany dla obiektu zabytkowego w zakresie zabezpieczeń fundamentów lub ścian lub stropów lub innych elementów konstrukcyjnych  obiektu zabytkowego objętego ścisłym nadzorem konserwatora zabytków -  wartość zaprojektowanych prac konserwatorskich i/lub budowlanych 2 000 000,00 zł brutto  (należy uwzględniać wartość całego projektu a nie branży wykonanej)</w:t>
      </w:r>
    </w:p>
    <w:p w:rsidR="00DA3953" w:rsidRDefault="00DA3953" w:rsidP="00DA3953">
      <w:pPr>
        <w:pStyle w:val="Akapitzlist"/>
        <w:numPr>
          <w:ilvl w:val="0"/>
          <w:numId w:val="36"/>
        </w:numPr>
        <w:spacing w:after="200" w:line="276" w:lineRule="auto"/>
        <w:jc w:val="both"/>
      </w:pPr>
      <w:r>
        <w:rPr>
          <w:rFonts w:ascii="Cambria" w:hAnsi="Cambria" w:cs="Arial"/>
          <w:b/>
          <w:sz w:val="20"/>
          <w:szCs w:val="20"/>
        </w:rPr>
        <w:t>Projektantem o specjalności konstrukcyjnej bez ograniczeń,</w:t>
      </w:r>
      <w:r>
        <w:rPr>
          <w:rFonts w:ascii="Cambria" w:hAnsi="Cambria" w:cs="Arial"/>
          <w:sz w:val="20"/>
          <w:szCs w:val="20"/>
        </w:rPr>
        <w:t xml:space="preserve"> który nabył doświadczenie w okresie ostatnich 10 lat przed upływem terminu składania ofert  jako projektant (w swojej branży) który wykonał projekt wykonawczy i który został zrealizowany dla obiektu zabytkowego w zakresie zabezpieczeń fundamentów lub ścian lub stropów lub innych elementów konstrukcyjnych  obiektu zabytkowego objętego ścisłym nadzorem konserwatora zabytków -  wartość zaprojektowanych prac konserwatorskich i/lub budowlanych 2 000 000,00 zł brutto  (należy uwzględniać wartość całego projektu a nie branży wykonanej)</w:t>
      </w:r>
    </w:p>
    <w:p w:rsidR="00DA3953" w:rsidRDefault="00DA3953" w:rsidP="00DA3953">
      <w:pPr>
        <w:pStyle w:val="Akapitzlist"/>
        <w:numPr>
          <w:ilvl w:val="0"/>
          <w:numId w:val="36"/>
        </w:numPr>
        <w:spacing w:after="200" w:line="276" w:lineRule="auto"/>
        <w:ind w:left="709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Architektem lub architektem wnętrz</w:t>
      </w:r>
      <w:r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który nabył doświadczenie w okresie ostatnich 10 lat przed upływem terminu składania ofert  </w:t>
      </w:r>
      <w:r>
        <w:rPr>
          <w:rFonts w:ascii="Cambria" w:hAnsi="Cambria"/>
          <w:sz w:val="20"/>
          <w:szCs w:val="20"/>
        </w:rPr>
        <w:t>do projektowania w specjalności architektonicznej oraz posiada doświadczenie polegające na wykonaniu co najmniej jednego projektu ekspozycji lub wystawy stałej w obiektach muzealnych lub innych obiektach ekspozycyjnych na powierzchni minimum 100m</w:t>
      </w:r>
      <w:r>
        <w:rPr>
          <w:rFonts w:ascii="Cambria" w:hAnsi="Cambria"/>
          <w:sz w:val="20"/>
          <w:szCs w:val="20"/>
          <w:vertAlign w:val="superscript"/>
        </w:rPr>
        <w:t>2</w:t>
      </w:r>
      <w:r>
        <w:rPr>
          <w:rFonts w:ascii="Cambria" w:hAnsi="Cambria"/>
          <w:sz w:val="20"/>
          <w:szCs w:val="20"/>
        </w:rPr>
        <w:t>.</w:t>
      </w:r>
    </w:p>
    <w:p w:rsidR="00DA3953" w:rsidRDefault="00DA3953" w:rsidP="00DA3953">
      <w:pPr>
        <w:ind w:left="360"/>
        <w:jc w:val="both"/>
      </w:pPr>
    </w:p>
    <w:p w:rsidR="00DA3953" w:rsidRDefault="00DA3953" w:rsidP="00DA3953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Do wykazu osób w stosunku do kierowników budowy i projektantów należy dołączyć oświadczenie Wykonawcy, że zaproponowana osoba posiada wymagane uprawnienia i przynależy do właściwej izby samorządu zawodowego, jeżeli taki wymóg na te osoby nakłada Prawo budowlane.</w:t>
      </w:r>
    </w:p>
    <w:p w:rsidR="00DA3953" w:rsidRDefault="00DA3953" w:rsidP="00DA3953">
      <w:pPr>
        <w:spacing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</w:p>
    <w:p w:rsidR="00DA3953" w:rsidRDefault="00DA3953" w:rsidP="00DA3953">
      <w:pPr>
        <w:spacing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Stosownie do zapisów </w:t>
      </w:r>
      <w:r>
        <w:rPr>
          <w:rFonts w:ascii="Cambria" w:hAnsi="Cambria" w:cs="Arial"/>
          <w:bCs/>
          <w:sz w:val="20"/>
          <w:szCs w:val="20"/>
        </w:rPr>
        <w:t xml:space="preserve"> ustawy </w:t>
      </w:r>
      <w:r>
        <w:rPr>
          <w:rFonts w:ascii="Cambria" w:hAnsi="Cambria" w:cs="Arial"/>
          <w:sz w:val="20"/>
          <w:szCs w:val="20"/>
        </w:rPr>
        <w:t>z dnia 22 grudnia 2015 r.  o</w:t>
      </w:r>
      <w:r>
        <w:rPr>
          <w:rFonts w:ascii="Cambria" w:hAnsi="Cambria" w:cs="Arial"/>
          <w:bCs/>
          <w:sz w:val="20"/>
          <w:szCs w:val="20"/>
        </w:rPr>
        <w:t xml:space="preserve"> zasadach uznawania kwalifikacji zawodowych nabytych w państwach członkowskich Unii Europejskiej </w:t>
      </w:r>
      <w:r>
        <w:rPr>
          <w:rFonts w:ascii="Cambria" w:hAnsi="Cambria" w:cs="Arial"/>
          <w:sz w:val="20"/>
          <w:szCs w:val="20"/>
        </w:rPr>
        <w:t xml:space="preserve">(Dz. U. 2016 r. poz. 65) przynależność do właściwej izby samorządu zawodowego nie jest wymagana od obywateli państw członkowskich Unii Europejskiej, Konfederacji Szwajcarskiej lub państw członkowskich Europejskiego Porozumienia o Wolnym Handlu (EFTA) gdy do posiadania uprawnień w wykonywaniu samodzielnych funkcji w budownictwie nie jest wymagana przynależność do izby samorządu zawodowego. Zamawiający dla w/w osób uzna uprawnienia obowiązujące w krajach objętych wymienioną ustawą. </w:t>
      </w:r>
    </w:p>
    <w:p w:rsidR="00DA3953" w:rsidRPr="004734B8" w:rsidRDefault="00DA3953" w:rsidP="00DA3953">
      <w:pPr>
        <w:pStyle w:val="Bezodstpw"/>
        <w:spacing w:line="276" w:lineRule="auto"/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023568" w:rsidRPr="00071F69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 w:rsidR="00DA3953">
        <w:rPr>
          <w:rFonts w:ascii="Cambria" w:hAnsi="Cambria" w:cs="Arial"/>
          <w:b/>
          <w:sz w:val="20"/>
          <w:szCs w:val="20"/>
        </w:rPr>
        <w:t>62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:rsidR="0095216A" w:rsidRPr="00071F69" w:rsidRDefault="0095216A" w:rsidP="00023568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sz w:val="20"/>
          <w:szCs w:val="20"/>
        </w:rPr>
        <w:t>Proszę o potwierdzenie, że jedna osoba może pełnić kilka funkcji pod warunkiem spełnienia wymogów określonych w SIWZ. Proszę o potwierdzenie, że w takim przypadku punkty w ramach kryterium oceny ofert będą przyznawane za każde stanowisko mimo, że funkcję tą będzie pełniła jedna osoba.</w:t>
      </w:r>
    </w:p>
    <w:p w:rsidR="00023568" w:rsidRPr="00071F69" w:rsidRDefault="00023568" w:rsidP="00023568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023568" w:rsidRPr="00071F69" w:rsidRDefault="004E102A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Jeżeli Zamawiający nie postawił takiego ograniczenia to należy uznać, że jedną osobą można wykazać się do dowolnej ilości funkcji.</w:t>
      </w:r>
      <w:r w:rsidR="001261FF">
        <w:rPr>
          <w:rFonts w:ascii="Cambria" w:hAnsi="Cambria" w:cs="Arial"/>
          <w:b/>
          <w:sz w:val="20"/>
          <w:szCs w:val="20"/>
        </w:rPr>
        <w:t xml:space="preserve"> </w:t>
      </w:r>
      <w:r w:rsidR="001261FF" w:rsidRPr="001261FF">
        <w:rPr>
          <w:rFonts w:ascii="Cambria" w:hAnsi="Cambria"/>
          <w:b/>
          <w:sz w:val="20"/>
          <w:szCs w:val="20"/>
        </w:rPr>
        <w:t>W ramach kryterium oceny ofert punkty będą przyznawane za każde stanowisko mimo, że funkcję tą będzie pełniła np. jedna osoba.</w:t>
      </w:r>
    </w:p>
    <w:p w:rsidR="00023568" w:rsidRDefault="0002356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4734B8" w:rsidRPr="00071F69" w:rsidRDefault="004734B8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sectPr w:rsidR="004734B8" w:rsidRPr="00071F69" w:rsidSect="00345D02">
      <w:footerReference w:type="default" r:id="rId12"/>
      <w:headerReference w:type="first" r:id="rId13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3F3D34">
      <w:rPr>
        <w:rFonts w:ascii="Verdana" w:hAnsi="Verdana" w:cs="Tahoma"/>
        <w:noProof/>
        <w:sz w:val="16"/>
        <w:szCs w:val="16"/>
      </w:rPr>
      <w:t>13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90" w:rsidRDefault="00762090" w:rsidP="00762090">
    <w:pPr>
      <w:pStyle w:val="Standard"/>
      <w:rPr>
        <w:rFonts w:ascii="Cambria" w:hAnsi="Cambria"/>
        <w:sz w:val="20"/>
        <w:szCs w:val="20"/>
      </w:rPr>
    </w:pPr>
    <w:bookmarkStart w:id="2" w:name="_Hlk1469964"/>
    <w:bookmarkStart w:id="3" w:name="_Hlk1469965"/>
    <w:bookmarkStart w:id="4" w:name="_Hlk1470704"/>
    <w:bookmarkStart w:id="5" w:name="_Hlk1470705"/>
    <w:bookmarkStart w:id="6" w:name="_Hlk1470723"/>
    <w:bookmarkStart w:id="7" w:name="_Hlk1470724"/>
    <w:r>
      <w:rPr>
        <w:noProof/>
      </w:rPr>
      <w:drawing>
        <wp:inline distT="0" distB="0" distL="0" distR="0" wp14:anchorId="0292DC21" wp14:editId="57139E8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090" w:rsidRDefault="00762090" w:rsidP="00762090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</w:t>
    </w:r>
    <w:r w:rsidRPr="0034327A">
      <w:rPr>
        <w:rFonts w:ascii="Cambria" w:hAnsi="Cambria"/>
        <w:sz w:val="20"/>
        <w:szCs w:val="20"/>
      </w:rPr>
      <w:t xml:space="preserve">sprawy: </w:t>
    </w:r>
    <w:bookmarkStart w:id="8" w:name="_Hlk536706788"/>
    <w:bookmarkEnd w:id="8"/>
    <w:r w:rsidRPr="0034327A">
      <w:rPr>
        <w:rFonts w:ascii="Cambria" w:hAnsi="Cambria"/>
        <w:b/>
        <w:sz w:val="20"/>
        <w:szCs w:val="20"/>
      </w:rPr>
      <w:t>AZP 261.2.10.2019</w:t>
    </w:r>
  </w:p>
  <w:bookmarkEnd w:id="2"/>
  <w:bookmarkEnd w:id="3"/>
  <w:bookmarkEnd w:id="4"/>
  <w:bookmarkEnd w:id="5"/>
  <w:bookmarkEnd w:id="6"/>
  <w:bookmarkEnd w:id="7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A786E"/>
    <w:multiLevelType w:val="multilevel"/>
    <w:tmpl w:val="CABE7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567C4"/>
    <w:multiLevelType w:val="multilevel"/>
    <w:tmpl w:val="54188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8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3B0C"/>
    <w:multiLevelType w:val="multilevel"/>
    <w:tmpl w:val="18A4C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3707492C"/>
    <w:multiLevelType w:val="hybridMultilevel"/>
    <w:tmpl w:val="A2E0DB44"/>
    <w:lvl w:ilvl="0" w:tplc="3B98C748">
      <w:start w:val="5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2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4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31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2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7F92B50"/>
    <w:multiLevelType w:val="multilevel"/>
    <w:tmpl w:val="EE4C99C0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087B0D"/>
    <w:multiLevelType w:val="multilevel"/>
    <w:tmpl w:val="CEEE299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0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1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80001"/>
    <w:multiLevelType w:val="multilevel"/>
    <w:tmpl w:val="CC406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9"/>
  </w:num>
  <w:num w:numId="3">
    <w:abstractNumId w:val="6"/>
  </w:num>
  <w:num w:numId="4">
    <w:abstractNumId w:val="43"/>
  </w:num>
  <w:num w:numId="5">
    <w:abstractNumId w:val="2"/>
  </w:num>
  <w:num w:numId="6">
    <w:abstractNumId w:val="20"/>
  </w:num>
  <w:num w:numId="7">
    <w:abstractNumId w:val="40"/>
  </w:num>
  <w:num w:numId="8">
    <w:abstractNumId w:val="7"/>
  </w:num>
  <w:num w:numId="9">
    <w:abstractNumId w:val="29"/>
  </w:num>
  <w:num w:numId="10">
    <w:abstractNumId w:val="31"/>
  </w:num>
  <w:num w:numId="11">
    <w:abstractNumId w:val="12"/>
  </w:num>
  <w:num w:numId="12">
    <w:abstractNumId w:val="39"/>
  </w:num>
  <w:num w:numId="13">
    <w:abstractNumId w:val="11"/>
  </w:num>
  <w:num w:numId="14">
    <w:abstractNumId w:val="37"/>
  </w:num>
  <w:num w:numId="15">
    <w:abstractNumId w:val="42"/>
  </w:num>
  <w:num w:numId="16">
    <w:abstractNumId w:val="17"/>
  </w:num>
  <w:num w:numId="17">
    <w:abstractNumId w:val="27"/>
  </w:num>
  <w:num w:numId="18">
    <w:abstractNumId w:val="26"/>
  </w:num>
  <w:num w:numId="19">
    <w:abstractNumId w:val="0"/>
  </w:num>
  <w:num w:numId="20">
    <w:abstractNumId w:val="1"/>
  </w:num>
  <w:num w:numId="21">
    <w:abstractNumId w:val="4"/>
  </w:num>
  <w:num w:numId="22">
    <w:abstractNumId w:val="32"/>
  </w:num>
  <w:num w:numId="23">
    <w:abstractNumId w:val="44"/>
  </w:num>
  <w:num w:numId="24">
    <w:abstractNumId w:val="22"/>
  </w:num>
  <w:num w:numId="25">
    <w:abstractNumId w:val="3"/>
  </w:num>
  <w:num w:numId="26">
    <w:abstractNumId w:val="18"/>
  </w:num>
  <w:num w:numId="27">
    <w:abstractNumId w:val="13"/>
  </w:num>
  <w:num w:numId="28">
    <w:abstractNumId w:val="38"/>
  </w:num>
  <w:num w:numId="29">
    <w:abstractNumId w:val="24"/>
  </w:num>
  <w:num w:numId="30">
    <w:abstractNumId w:val="36"/>
  </w:num>
  <w:num w:numId="31">
    <w:abstractNumId w:val="5"/>
  </w:num>
  <w:num w:numId="32">
    <w:abstractNumId w:val="30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8"/>
  </w:num>
  <w:num w:numId="37">
    <w:abstractNumId w:val="41"/>
  </w:num>
  <w:num w:numId="38">
    <w:abstractNumId w:val="33"/>
  </w:num>
  <w:num w:numId="39">
    <w:abstractNumId w:val="28"/>
  </w:num>
  <w:num w:numId="40">
    <w:abstractNumId w:val="14"/>
  </w:num>
  <w:num w:numId="41">
    <w:abstractNumId w:val="19"/>
  </w:num>
  <w:num w:numId="42">
    <w:abstractNumId w:val="21"/>
  </w:num>
  <w:num w:numId="43">
    <w:abstractNumId w:val="35"/>
  </w:num>
  <w:num w:numId="44">
    <w:abstractNumId w:val="10"/>
  </w:num>
  <w:num w:numId="45">
    <w:abstractNumId w:val="15"/>
  </w:num>
  <w:num w:numId="46">
    <w:abstractNumId w:val="45"/>
  </w:num>
  <w:num w:numId="4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568"/>
    <w:rsid w:val="000243DD"/>
    <w:rsid w:val="0002514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679DE"/>
    <w:rsid w:val="00071F69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468D"/>
    <w:rsid w:val="000C5815"/>
    <w:rsid w:val="000C712D"/>
    <w:rsid w:val="000D1080"/>
    <w:rsid w:val="000D1B15"/>
    <w:rsid w:val="000D4B10"/>
    <w:rsid w:val="000E1469"/>
    <w:rsid w:val="000E6664"/>
    <w:rsid w:val="000F29CA"/>
    <w:rsid w:val="000F514F"/>
    <w:rsid w:val="001020A0"/>
    <w:rsid w:val="00107F05"/>
    <w:rsid w:val="00110A93"/>
    <w:rsid w:val="001127A6"/>
    <w:rsid w:val="00112C4A"/>
    <w:rsid w:val="00116DB6"/>
    <w:rsid w:val="001261FF"/>
    <w:rsid w:val="00127573"/>
    <w:rsid w:val="001275C6"/>
    <w:rsid w:val="00133EFA"/>
    <w:rsid w:val="0014261C"/>
    <w:rsid w:val="0014303D"/>
    <w:rsid w:val="00144013"/>
    <w:rsid w:val="00145797"/>
    <w:rsid w:val="00153A1C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54BA"/>
    <w:rsid w:val="00196A7D"/>
    <w:rsid w:val="00197D1F"/>
    <w:rsid w:val="001A02EE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0198"/>
    <w:rsid w:val="002336BF"/>
    <w:rsid w:val="002401AB"/>
    <w:rsid w:val="002409B7"/>
    <w:rsid w:val="00243EEC"/>
    <w:rsid w:val="002441B4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96105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0574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D02"/>
    <w:rsid w:val="00346ADB"/>
    <w:rsid w:val="00350BC1"/>
    <w:rsid w:val="00355B25"/>
    <w:rsid w:val="0035667D"/>
    <w:rsid w:val="0036105F"/>
    <w:rsid w:val="00367C71"/>
    <w:rsid w:val="00370389"/>
    <w:rsid w:val="00370A7B"/>
    <w:rsid w:val="003750AC"/>
    <w:rsid w:val="00381460"/>
    <w:rsid w:val="003822C7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FED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3D34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9DF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4B8"/>
    <w:rsid w:val="00473B8E"/>
    <w:rsid w:val="0047589E"/>
    <w:rsid w:val="00477DF6"/>
    <w:rsid w:val="004808F8"/>
    <w:rsid w:val="00484714"/>
    <w:rsid w:val="00487D80"/>
    <w:rsid w:val="0049195B"/>
    <w:rsid w:val="00494AFD"/>
    <w:rsid w:val="004A3021"/>
    <w:rsid w:val="004A40F4"/>
    <w:rsid w:val="004A41C5"/>
    <w:rsid w:val="004A6AE3"/>
    <w:rsid w:val="004A7DA7"/>
    <w:rsid w:val="004B0B9C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102A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A6E6A"/>
    <w:rsid w:val="005B25AD"/>
    <w:rsid w:val="005C1AA8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56528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2DE7"/>
    <w:rsid w:val="006D3B3C"/>
    <w:rsid w:val="006D4101"/>
    <w:rsid w:val="006D4DAF"/>
    <w:rsid w:val="006E3566"/>
    <w:rsid w:val="006E693F"/>
    <w:rsid w:val="006F38AB"/>
    <w:rsid w:val="006F4367"/>
    <w:rsid w:val="00700783"/>
    <w:rsid w:val="007022C9"/>
    <w:rsid w:val="00702C22"/>
    <w:rsid w:val="0070409F"/>
    <w:rsid w:val="00705FA1"/>
    <w:rsid w:val="0070703D"/>
    <w:rsid w:val="00711BAB"/>
    <w:rsid w:val="0071227C"/>
    <w:rsid w:val="007134CA"/>
    <w:rsid w:val="00716B23"/>
    <w:rsid w:val="0072042C"/>
    <w:rsid w:val="00723185"/>
    <w:rsid w:val="007246C2"/>
    <w:rsid w:val="007248B4"/>
    <w:rsid w:val="007264E9"/>
    <w:rsid w:val="00730B33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2090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C0108"/>
    <w:rsid w:val="007D1301"/>
    <w:rsid w:val="007D2C4C"/>
    <w:rsid w:val="007D512E"/>
    <w:rsid w:val="007E089A"/>
    <w:rsid w:val="007E150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4D2C"/>
    <w:rsid w:val="0083526A"/>
    <w:rsid w:val="00835FE1"/>
    <w:rsid w:val="00842A77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82906"/>
    <w:rsid w:val="00894DBF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43B"/>
    <w:rsid w:val="00927597"/>
    <w:rsid w:val="0093182C"/>
    <w:rsid w:val="00931B95"/>
    <w:rsid w:val="009344E6"/>
    <w:rsid w:val="009441BB"/>
    <w:rsid w:val="00951D63"/>
    <w:rsid w:val="0095216A"/>
    <w:rsid w:val="00953830"/>
    <w:rsid w:val="009609D3"/>
    <w:rsid w:val="00962031"/>
    <w:rsid w:val="009748BF"/>
    <w:rsid w:val="00977AC2"/>
    <w:rsid w:val="00981C3A"/>
    <w:rsid w:val="0099736D"/>
    <w:rsid w:val="00997791"/>
    <w:rsid w:val="009A21AA"/>
    <w:rsid w:val="009A7E8E"/>
    <w:rsid w:val="009C03E0"/>
    <w:rsid w:val="009C58AB"/>
    <w:rsid w:val="009E0A61"/>
    <w:rsid w:val="009E3919"/>
    <w:rsid w:val="009E62A9"/>
    <w:rsid w:val="009F0E8D"/>
    <w:rsid w:val="009F11CC"/>
    <w:rsid w:val="009F603A"/>
    <w:rsid w:val="009F7D13"/>
    <w:rsid w:val="00A00A12"/>
    <w:rsid w:val="00A07A23"/>
    <w:rsid w:val="00A11797"/>
    <w:rsid w:val="00A129B2"/>
    <w:rsid w:val="00A13033"/>
    <w:rsid w:val="00A14661"/>
    <w:rsid w:val="00A148B8"/>
    <w:rsid w:val="00A21D52"/>
    <w:rsid w:val="00A2264A"/>
    <w:rsid w:val="00A26688"/>
    <w:rsid w:val="00A30E7C"/>
    <w:rsid w:val="00A33F96"/>
    <w:rsid w:val="00A3598F"/>
    <w:rsid w:val="00A35E12"/>
    <w:rsid w:val="00A40901"/>
    <w:rsid w:val="00A45E75"/>
    <w:rsid w:val="00A469B2"/>
    <w:rsid w:val="00A5138F"/>
    <w:rsid w:val="00A53153"/>
    <w:rsid w:val="00A56E19"/>
    <w:rsid w:val="00A57340"/>
    <w:rsid w:val="00A57A22"/>
    <w:rsid w:val="00A60C93"/>
    <w:rsid w:val="00A656D0"/>
    <w:rsid w:val="00A6684B"/>
    <w:rsid w:val="00A66AEF"/>
    <w:rsid w:val="00A67287"/>
    <w:rsid w:val="00A7167D"/>
    <w:rsid w:val="00A75447"/>
    <w:rsid w:val="00A82860"/>
    <w:rsid w:val="00A8488D"/>
    <w:rsid w:val="00A848A0"/>
    <w:rsid w:val="00A90C89"/>
    <w:rsid w:val="00A977D6"/>
    <w:rsid w:val="00A97A92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3EC5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57D98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3807"/>
    <w:rsid w:val="00C05E16"/>
    <w:rsid w:val="00C11463"/>
    <w:rsid w:val="00C12152"/>
    <w:rsid w:val="00C218A0"/>
    <w:rsid w:val="00C232BC"/>
    <w:rsid w:val="00C2481E"/>
    <w:rsid w:val="00C27FA1"/>
    <w:rsid w:val="00C3014B"/>
    <w:rsid w:val="00C319D9"/>
    <w:rsid w:val="00C3592B"/>
    <w:rsid w:val="00C3655D"/>
    <w:rsid w:val="00C37A1F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600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CF54C6"/>
    <w:rsid w:val="00D00107"/>
    <w:rsid w:val="00D018F8"/>
    <w:rsid w:val="00D02FDE"/>
    <w:rsid w:val="00D04932"/>
    <w:rsid w:val="00D05160"/>
    <w:rsid w:val="00D11DD0"/>
    <w:rsid w:val="00D15A07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3953"/>
    <w:rsid w:val="00DA4C7B"/>
    <w:rsid w:val="00DA628B"/>
    <w:rsid w:val="00DA7B3B"/>
    <w:rsid w:val="00DB10D1"/>
    <w:rsid w:val="00DB1336"/>
    <w:rsid w:val="00DB2398"/>
    <w:rsid w:val="00DB5F5B"/>
    <w:rsid w:val="00DB6A5C"/>
    <w:rsid w:val="00DC15A8"/>
    <w:rsid w:val="00DC3F18"/>
    <w:rsid w:val="00DC57EF"/>
    <w:rsid w:val="00DC7D6F"/>
    <w:rsid w:val="00DD66A0"/>
    <w:rsid w:val="00DE0465"/>
    <w:rsid w:val="00DE4405"/>
    <w:rsid w:val="00DE58FA"/>
    <w:rsid w:val="00DE607B"/>
    <w:rsid w:val="00DF13AA"/>
    <w:rsid w:val="00DF33D7"/>
    <w:rsid w:val="00DF469E"/>
    <w:rsid w:val="00E03B9F"/>
    <w:rsid w:val="00E0596B"/>
    <w:rsid w:val="00E078ED"/>
    <w:rsid w:val="00E07E4B"/>
    <w:rsid w:val="00E12FFE"/>
    <w:rsid w:val="00E16482"/>
    <w:rsid w:val="00E24616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612"/>
    <w:rsid w:val="00E86061"/>
    <w:rsid w:val="00E95D44"/>
    <w:rsid w:val="00E96550"/>
    <w:rsid w:val="00EA0B13"/>
    <w:rsid w:val="00EA1DC1"/>
    <w:rsid w:val="00EA2B34"/>
    <w:rsid w:val="00EA3A6D"/>
    <w:rsid w:val="00EA5865"/>
    <w:rsid w:val="00EB1DE0"/>
    <w:rsid w:val="00EB2356"/>
    <w:rsid w:val="00EB5382"/>
    <w:rsid w:val="00EC15BC"/>
    <w:rsid w:val="00EC666D"/>
    <w:rsid w:val="00EE0427"/>
    <w:rsid w:val="00EE12E9"/>
    <w:rsid w:val="00EF0B5E"/>
    <w:rsid w:val="00EF2836"/>
    <w:rsid w:val="00EF7086"/>
    <w:rsid w:val="00F1199B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208"/>
    <w:rsid w:val="00F75F40"/>
    <w:rsid w:val="00F7680C"/>
    <w:rsid w:val="00F8446C"/>
    <w:rsid w:val="00F86983"/>
    <w:rsid w:val="00F91340"/>
    <w:rsid w:val="00FA1B32"/>
    <w:rsid w:val="00FA4680"/>
    <w:rsid w:val="00FA6208"/>
    <w:rsid w:val="00FA6522"/>
    <w:rsid w:val="00FB0003"/>
    <w:rsid w:val="00FB14E4"/>
    <w:rsid w:val="00FB26D3"/>
    <w:rsid w:val="00FB4928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5D6F8096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E246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4616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Teksttreci2">
    <w:name w:val="Tekst treści (2)_"/>
    <w:basedOn w:val="Domylnaczcionkaakapitu"/>
    <w:rsid w:val="009E6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20">
    <w:name w:val="Tekst treści (2)"/>
    <w:basedOn w:val="Teksttreci2"/>
    <w:rsid w:val="009E6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ArialNarrow9pt">
    <w:name w:val="Tekst treści (2) + Arial Narrow;9 pt"/>
    <w:basedOn w:val="Teksttreci2"/>
    <w:rsid w:val="009E62A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Bezkursywy">
    <w:name w:val="Tekst treści (2) + Bez kursywy"/>
    <w:basedOn w:val="Teksttreci2"/>
    <w:rsid w:val="009E62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rsid w:val="00A5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4ptKursywa">
    <w:name w:val="Tekst treści (5) + 14 pt;Kursywa"/>
    <w:basedOn w:val="Teksttreci5"/>
    <w:rsid w:val="00A57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A5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95pt">
    <w:name w:val="Tekst treści (5) + 9;5 pt"/>
    <w:basedOn w:val="Teksttreci5"/>
    <w:rsid w:val="00A57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Bezkursywy">
    <w:name w:val="Tekst treści (4) + Bez kursywy"/>
    <w:basedOn w:val="Teksttreci4"/>
    <w:rsid w:val="009521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4Pogrubienie">
    <w:name w:val="Tekst treści (4) + Pogrubienie"/>
    <w:basedOn w:val="Teksttreci4"/>
    <w:rsid w:val="009521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9590-E24F-469B-813A-41793B56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4851</Words>
  <Characters>29107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33891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Użytkownik systemu Windows</cp:lastModifiedBy>
  <cp:revision>40</cp:revision>
  <cp:lastPrinted>2013-03-14T12:03:00Z</cp:lastPrinted>
  <dcterms:created xsi:type="dcterms:W3CDTF">2019-05-10T11:30:00Z</dcterms:created>
  <dcterms:modified xsi:type="dcterms:W3CDTF">2019-05-13T09:27:00Z</dcterms:modified>
</cp:coreProperties>
</file>