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3F1D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shd w:val="clear" w:color="auto" w:fill="F5F3E5"/>
          <w:lang w:eastAsia="pl-PL"/>
        </w:rPr>
        <w:t>Ogłoszenie 75/11/05/2018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podstawowe</w:t>
      </w:r>
    </w:p>
    <w:p w14:paraId="7D81FC1F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Opublikowane</w:t>
      </w:r>
    </w:p>
    <w:p w14:paraId="7EB22120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2ADD02C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zamówienia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3117F217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F287B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Działanie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</w:p>
    <w:p w14:paraId="20B0E581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Brak danych.</w:t>
      </w:r>
    </w:p>
    <w:p w14:paraId="3D615237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99BE557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 terminu składania ofert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2018-05-21</w:t>
      </w:r>
    </w:p>
    <w:p w14:paraId="4CBA20E2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B8C559F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 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2018-07-09</w:t>
      </w:r>
    </w:p>
    <w:p w14:paraId="71BD6E3B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planowanej inwestycji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Brak danych.</w:t>
      </w:r>
    </w:p>
    <w:p w14:paraId="0B3AB37D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604852B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Brak danych.</w:t>
      </w:r>
    </w:p>
    <w:p w14:paraId="5675BCC1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planowanej inwestycji</w:t>
      </w:r>
    </w:p>
    <w:p w14:paraId="7DD714CC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Kraj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</w:t>
      </w:r>
    </w:p>
    <w:p w14:paraId="3F45CA66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372814B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 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ŚWIĘTOKRZYSKIE</w:t>
      </w:r>
    </w:p>
    <w:p w14:paraId="0AD71D13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831B12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kielecki</w:t>
      </w:r>
    </w:p>
    <w:p w14:paraId="35B27215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Górno (gmina wiejska)</w:t>
      </w:r>
    </w:p>
    <w:p w14:paraId="19CF62E0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410FDA5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dodatkowe</w:t>
      </w:r>
    </w:p>
    <w:p w14:paraId="5ADF8DB7" w14:textId="77777777" w:rsidR="008277F0" w:rsidRPr="008277F0" w:rsidRDefault="008277F0" w:rsidP="008277F0">
      <w:pPr>
        <w:pBdr>
          <w:top w:val="single" w:sz="6" w:space="6" w:color="D4CCB0"/>
          <w:left w:val="single" w:sz="6" w:space="26" w:color="D4CCB0"/>
          <w:bottom w:val="single" w:sz="6" w:space="6" w:color="D4CCB0"/>
          <w:right w:val="single" w:sz="6" w:space="6" w:color="D4CCB0"/>
        </w:pBdr>
        <w:shd w:val="clear" w:color="auto" w:fill="FAFAF4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  <w:t>Opis zadania *</w:t>
      </w:r>
    </w:p>
    <w:p w14:paraId="4D4C791A" w14:textId="77777777" w:rsidR="008277F0" w:rsidRPr="008277F0" w:rsidRDefault="008277F0" w:rsidP="008277F0">
      <w:pPr>
        <w:spacing w:after="30" w:line="240" w:lineRule="auto"/>
        <w:rPr>
          <w:rFonts w:ascii="Segoe UI" w:eastAsia="Times New Roman" w:hAnsi="Segoe UI" w:cs="Segoe UI"/>
          <w:color w:val="312E25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t>Przedmiotem zamówienia są fabrycznie nowe z bieżącej produkcji: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Zadanie 1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Wypalarka Plazmowa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Przeznaczona jest do cięcia plazmą powietrzną blach elementów stalowych, aluminiowych i miedzianych. Możliwość wycinania we wszystkich rodzajach metali przewodzących prąd według dowolnych kształtów i rozmiarów.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Parametry minimalne: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Max prędkość cięcia min: 5m/min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Prędkość biegu jałowego min: 20m/min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Max grubość ciętej stali min: 10mm.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Pole robocze: min; 1,5m x3 m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Moc zainstalowana max: 12kw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lastRenderedPageBreak/>
        <w:t>Źródło: min 90A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Zadanie 2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Prasa Krawędziowa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Prasa do wytłaczania blach. W trakcie cyklu suwaka możliwość wygięcia blachy w sposób dopasowujący się do właściwego przekroju geometrycznego. Prasa ma być przystosowana do produkcji przemysłowej.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Parametry minimalne: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siła nacisku [ton] 175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Długość gięcia [mm] 3100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Moc silnika głównego do [kW] 15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Skok C do [mm] 275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Waga urządzenia do (szacunkowa) [kg] ok. 10000</w:t>
      </w:r>
    </w:p>
    <w:p w14:paraId="09CEA933" w14:textId="77777777" w:rsidR="008277F0" w:rsidRPr="008277F0" w:rsidRDefault="008277F0" w:rsidP="008277F0">
      <w:pPr>
        <w:pBdr>
          <w:top w:val="single" w:sz="6" w:space="6" w:color="D4CCB0"/>
          <w:left w:val="single" w:sz="6" w:space="26" w:color="D4CCB0"/>
          <w:bottom w:val="single" w:sz="6" w:space="6" w:color="D4CCB0"/>
          <w:right w:val="single" w:sz="6" w:space="6" w:color="D4CCB0"/>
        </w:pBdr>
        <w:shd w:val="clear" w:color="auto" w:fill="FAFAF4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  <w:t>Kryteria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8"/>
        <w:gridCol w:w="1847"/>
      </w:tblGrid>
      <w:tr w:rsidR="008277F0" w:rsidRPr="008277F0" w14:paraId="201C6B05" w14:textId="77777777" w:rsidTr="008277F0">
        <w:trPr>
          <w:tblHeader/>
        </w:trPr>
        <w:tc>
          <w:tcPr>
            <w:tcW w:w="0" w:type="auto"/>
            <w:tcBorders>
              <w:top w:val="single" w:sz="6" w:space="0" w:color="D4CCB0"/>
              <w:left w:val="single" w:sz="6" w:space="0" w:color="D4CCB0"/>
              <w:bottom w:val="single" w:sz="6" w:space="0" w:color="D4CCB0"/>
              <w:right w:val="single" w:sz="6" w:space="0" w:color="D4CCB0"/>
            </w:tcBorders>
            <w:shd w:val="clear" w:color="auto" w:fill="FAFAF4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83DB955" w14:textId="77777777" w:rsidR="008277F0" w:rsidRPr="008277F0" w:rsidRDefault="008277F0" w:rsidP="0082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9E00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459E00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D4CCB0"/>
              <w:left w:val="single" w:sz="6" w:space="0" w:color="D4CCB0"/>
              <w:bottom w:val="single" w:sz="6" w:space="0" w:color="D4CCB0"/>
              <w:right w:val="single" w:sz="6" w:space="0" w:color="D4CCB0"/>
            </w:tcBorders>
            <w:shd w:val="clear" w:color="auto" w:fill="FAFAF4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2FBC75F" w14:textId="77777777" w:rsidR="008277F0" w:rsidRPr="008277F0" w:rsidRDefault="008277F0" w:rsidP="0082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9E00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459E00"/>
                <w:sz w:val="24"/>
                <w:szCs w:val="24"/>
                <w:lang w:eastAsia="pl-PL"/>
              </w:rPr>
              <w:t>Waga</w:t>
            </w:r>
          </w:p>
        </w:tc>
      </w:tr>
      <w:tr w:rsidR="008277F0" w:rsidRPr="008277F0" w14:paraId="416BDCAA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D425AAE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59DCA6E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90</w:t>
            </w:r>
          </w:p>
        </w:tc>
      </w:tr>
      <w:tr w:rsidR="008277F0" w:rsidRPr="008277F0" w14:paraId="23C78842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61FD4597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Wydłużony okres udzielonej gwarancji jakości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C6397E8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10</w:t>
            </w:r>
          </w:p>
        </w:tc>
      </w:tr>
    </w:tbl>
    <w:p w14:paraId="38C311CF" w14:textId="77777777" w:rsidR="008277F0" w:rsidRPr="008277F0" w:rsidRDefault="008277F0" w:rsidP="008277F0">
      <w:pPr>
        <w:spacing w:after="30" w:line="240" w:lineRule="auto"/>
        <w:rPr>
          <w:rFonts w:ascii="Segoe UI" w:eastAsia="Times New Roman" w:hAnsi="Segoe UI" w:cs="Segoe UI"/>
          <w:color w:val="312E25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color w:val="312E25"/>
          <w:sz w:val="18"/>
          <w:szCs w:val="18"/>
          <w:lang w:eastAsia="pl-PL"/>
        </w:rPr>
        <w:br/>
        <w:t>Opis sposobu przyznania punktacji </w:t>
      </w:r>
      <w:r w:rsidRPr="008277F0">
        <w:rPr>
          <w:rFonts w:ascii="Segoe UI" w:eastAsia="Times New Roman" w:hAnsi="Segoe UI" w:cs="Segoe UI"/>
          <w:color w:val="312E25"/>
          <w:sz w:val="18"/>
          <w:szCs w:val="18"/>
          <w:lang w:eastAsia="pl-PL"/>
        </w:rPr>
        <w:br/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t>1 Cena brutto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Liczba punktów = Cn/Cb x 90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gdzie: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- Cn – najniższa cena spośród wszystkich ofert nie odrzuconych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- Cb – cena oferty badanej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- 90 wskaźnik stały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2 Okres wydłużonego okresu udzielonej gwarancji jakości na wykonanie przedmiotu zamówienia 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Za udzielenie gwarancji jakości na okres: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poniżej 24 miesięcy, oferta zostanie odrzucona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24 miesięcy, wykonawca otrzyma – 0 pkt.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36 miesięcy, wykonawca otrzyma – 5 pkt.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• 48 miesięcy , wykonawca otrzyma – 10 pkt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Informację należy wskazać w formularzu ofertowym</w:t>
      </w:r>
    </w:p>
    <w:p w14:paraId="2E8F1721" w14:textId="77777777" w:rsidR="008277F0" w:rsidRPr="008277F0" w:rsidRDefault="008277F0" w:rsidP="008277F0">
      <w:pPr>
        <w:pBdr>
          <w:top w:val="single" w:sz="6" w:space="6" w:color="D4CCB0"/>
          <w:left w:val="single" w:sz="6" w:space="26" w:color="D4CCB0"/>
          <w:bottom w:val="single" w:sz="6" w:space="6" w:color="D4CCB0"/>
          <w:right w:val="single" w:sz="6" w:space="6" w:color="D4CCB0"/>
        </w:pBdr>
        <w:shd w:val="clear" w:color="auto" w:fill="FAFAF4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  <w:t>Warunki udziału w postępowaniu</w:t>
      </w:r>
    </w:p>
    <w:p w14:paraId="42771A2A" w14:textId="77777777" w:rsidR="008277F0" w:rsidRPr="008277F0" w:rsidRDefault="008277F0" w:rsidP="008277F0">
      <w:pPr>
        <w:spacing w:after="30" w:line="240" w:lineRule="auto"/>
        <w:rPr>
          <w:rFonts w:ascii="Segoe UI" w:eastAsia="Times New Roman" w:hAnsi="Segoe UI" w:cs="Segoe UI"/>
          <w:color w:val="312E25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t>Zamawiający nie stawia żadnych wymagań. Na potwierdzenie należy złożyć oświadczenie stanowiące załącznik nr 3</w:t>
      </w:r>
    </w:p>
    <w:p w14:paraId="6E339A8B" w14:textId="77777777" w:rsidR="008277F0" w:rsidRPr="008277F0" w:rsidRDefault="008277F0" w:rsidP="008277F0">
      <w:pPr>
        <w:pBdr>
          <w:top w:val="single" w:sz="6" w:space="6" w:color="D4CCB0"/>
          <w:left w:val="single" w:sz="6" w:space="26" w:color="D4CCB0"/>
          <w:bottom w:val="single" w:sz="6" w:space="6" w:color="D4CCB0"/>
          <w:right w:val="single" w:sz="6" w:space="6" w:color="D4CCB0"/>
        </w:pBdr>
        <w:shd w:val="clear" w:color="auto" w:fill="FAFAF4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  <w:t>Odrzucenie oferty</w:t>
      </w:r>
    </w:p>
    <w:p w14:paraId="4CBCA5CE" w14:textId="77777777" w:rsidR="008277F0" w:rsidRPr="008277F0" w:rsidRDefault="008277F0" w:rsidP="008277F0">
      <w:pPr>
        <w:spacing w:after="30" w:line="240" w:lineRule="auto"/>
        <w:rPr>
          <w:rFonts w:ascii="Segoe UI" w:eastAsia="Times New Roman" w:hAnsi="Segoe UI" w:cs="Segoe UI"/>
          <w:color w:val="312E25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t>W celu wykazania braku podstaw do odrzucenia oferty z postępowania o udzielenie zamówienia, Wykonawca składa wraz z oferta oświadczenia stanowiący załącznik nr 4 SIWZ.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a) 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o uczestniczeniu jako wspólnik w spółce cywilnej lub osobowej;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o posiadaniu co najmniej 10% udziałów lub akcji spółki kapitałowej;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o pełnieniu funkcji członka organu nadzorczego lub zarządzającego, prokurenta lub pełnomocnika;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o pozostawaniu w związku małżeńskim, w stosunku pokrewieństwa lub powinowactwa w linii prostej, pokrewieństwa drugiego stopnia lub powinowactwa drugiego stopnia w linii bocznej lub w stosunku przysposobienia, opieki lub kurateli;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o pozostawaniu z wykonawcą w takim stosunku prawnym lub faktycznym, że może to budzić uzasadnione wątpliwości co do bezstronności tych osób.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 xml:space="preserve">b) Oferta nie podlega odrzuceniu, mimo że została złożona przez podmiot powiązany osobowo lub 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lastRenderedPageBreak/>
        <w:t>kapitałowo z osobą, o której mowa w pkt. a) jeżeli osoba ta nie będzie brała udziału w dalszym postępowaniu w sprawie wyboru przez beneficjenta wykonawcy danego zadania ujętego w zestawieniu rzeczowo-finansowym operacji.</w:t>
      </w:r>
    </w:p>
    <w:p w14:paraId="7C31AB78" w14:textId="77777777" w:rsidR="008277F0" w:rsidRPr="008277F0" w:rsidRDefault="008277F0" w:rsidP="008277F0">
      <w:pPr>
        <w:pBdr>
          <w:top w:val="single" w:sz="6" w:space="6" w:color="D4CCB0"/>
          <w:left w:val="single" w:sz="6" w:space="26" w:color="D4CCB0"/>
          <w:bottom w:val="single" w:sz="6" w:space="6" w:color="D4CCB0"/>
          <w:right w:val="single" w:sz="6" w:space="6" w:color="D4CCB0"/>
        </w:pBdr>
        <w:shd w:val="clear" w:color="auto" w:fill="FAFAF4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  <w:t>Dodatkowe informacje</w:t>
      </w:r>
    </w:p>
    <w:p w14:paraId="188C206B" w14:textId="77777777" w:rsidR="008277F0" w:rsidRPr="008277F0" w:rsidRDefault="008277F0" w:rsidP="008277F0">
      <w:pPr>
        <w:spacing w:after="30" w:line="240" w:lineRule="auto"/>
        <w:rPr>
          <w:rFonts w:ascii="Segoe UI" w:eastAsia="Times New Roman" w:hAnsi="Segoe UI" w:cs="Segoe UI"/>
          <w:color w:val="312E25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t>SIWZ zostanie upubliczniona na portalu www.portalogloszen.arimr.gov.pl ARiMR oraz na stronie internetowej http://kancelariajiz.pl/zamowienia-publiczne-i-przetargi</w:t>
      </w:r>
      <w:r w:rsidRPr="008277F0">
        <w:rPr>
          <w:rFonts w:ascii="Segoe UI" w:eastAsia="Times New Roman" w:hAnsi="Segoe UI" w:cs="Segoe UI"/>
          <w:b/>
          <w:bCs/>
          <w:color w:val="312E25"/>
          <w:sz w:val="18"/>
          <w:szCs w:val="18"/>
          <w:lang w:eastAsia="pl-PL"/>
        </w:rPr>
        <w:br/>
        <w:t>Termin dostawy przedmiotu umowy. Dla wszystkich zadań do 6 tygodni licząc od daty zawarcia umowy</w:t>
      </w:r>
    </w:p>
    <w:p w14:paraId="52C46C3B" w14:textId="77777777" w:rsidR="008277F0" w:rsidRPr="008277F0" w:rsidRDefault="008277F0" w:rsidP="008277F0">
      <w:pPr>
        <w:pBdr>
          <w:top w:val="single" w:sz="6" w:space="6" w:color="D4CCB0"/>
          <w:left w:val="single" w:sz="6" w:space="26" w:color="D4CCB0"/>
          <w:bottom w:val="single" w:sz="6" w:space="6" w:color="D4CCB0"/>
          <w:right w:val="single" w:sz="6" w:space="6" w:color="D4CCB0"/>
        </w:pBdr>
        <w:shd w:val="clear" w:color="auto" w:fill="FAFAF4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</w:pPr>
      <w:r w:rsidRPr="008277F0">
        <w:rPr>
          <w:rFonts w:ascii="Segoe UI" w:eastAsia="Times New Roman" w:hAnsi="Segoe UI" w:cs="Segoe UI"/>
          <w:b/>
          <w:bCs/>
          <w:color w:val="459E00"/>
          <w:sz w:val="18"/>
          <w:szCs w:val="18"/>
          <w:lang w:eastAsia="pl-PL"/>
        </w:rPr>
        <w:t>Załączniki</w:t>
      </w:r>
    </w:p>
    <w:tbl>
      <w:tblPr>
        <w:tblW w:w="148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4"/>
        <w:gridCol w:w="1511"/>
      </w:tblGrid>
      <w:tr w:rsidR="008277F0" w:rsidRPr="008277F0" w14:paraId="60B5FC53" w14:textId="77777777" w:rsidTr="008277F0">
        <w:trPr>
          <w:tblHeader/>
        </w:trPr>
        <w:tc>
          <w:tcPr>
            <w:tcW w:w="0" w:type="auto"/>
            <w:tcBorders>
              <w:top w:val="single" w:sz="6" w:space="0" w:color="D4CCB0"/>
              <w:left w:val="single" w:sz="6" w:space="0" w:color="D4CCB0"/>
              <w:bottom w:val="single" w:sz="6" w:space="0" w:color="D4CCB0"/>
              <w:right w:val="single" w:sz="6" w:space="0" w:color="D4CCB0"/>
            </w:tcBorders>
            <w:shd w:val="clear" w:color="auto" w:fill="FAFAF4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478F896" w14:textId="77777777" w:rsidR="008277F0" w:rsidRPr="008277F0" w:rsidRDefault="008277F0" w:rsidP="0082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9E00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459E00"/>
                <w:sz w:val="24"/>
                <w:szCs w:val="24"/>
                <w:lang w:eastAsia="pl-PL"/>
              </w:rPr>
              <w:t>Nazwa pliku</w:t>
            </w:r>
          </w:p>
        </w:tc>
        <w:tc>
          <w:tcPr>
            <w:tcW w:w="0" w:type="auto"/>
            <w:tcBorders>
              <w:top w:val="single" w:sz="6" w:space="0" w:color="D4CCB0"/>
              <w:left w:val="single" w:sz="6" w:space="0" w:color="D4CCB0"/>
              <w:bottom w:val="single" w:sz="6" w:space="0" w:color="D4CCB0"/>
              <w:right w:val="single" w:sz="6" w:space="0" w:color="D4CCB0"/>
            </w:tcBorders>
            <w:shd w:val="clear" w:color="auto" w:fill="FAFAF4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FE57493" w14:textId="77777777" w:rsidR="008277F0" w:rsidRPr="008277F0" w:rsidRDefault="008277F0" w:rsidP="0082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9E00"/>
                <w:sz w:val="24"/>
                <w:szCs w:val="24"/>
                <w:lang w:eastAsia="pl-PL"/>
              </w:rPr>
            </w:pPr>
          </w:p>
        </w:tc>
      </w:tr>
      <w:tr w:rsidR="008277F0" w:rsidRPr="008277F0" w14:paraId="1F747DAF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09DDC96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SIWZ.doc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3243792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  <w:t>Pobierz</w:t>
            </w:r>
          </w:p>
        </w:tc>
      </w:tr>
      <w:tr w:rsidR="008277F0" w:rsidRPr="008277F0" w14:paraId="6FDF1137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3066B68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Załącznik nr 1 - formularz ofertowy.docx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853548A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  <w:t>Pobierz</w:t>
            </w:r>
          </w:p>
        </w:tc>
      </w:tr>
      <w:tr w:rsidR="008277F0" w:rsidRPr="008277F0" w14:paraId="37FBEDA8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BA45813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Załącznik nr 2 - oświadczenie o podwykonawcach.docx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AD3BCB9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  <w:t>Pobierz</w:t>
            </w:r>
          </w:p>
        </w:tc>
      </w:tr>
      <w:tr w:rsidR="008277F0" w:rsidRPr="008277F0" w14:paraId="1E5F0E60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6D927D0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Załącznik nr 3 - oświadczenie warunki udziału brak wykluczenia.docx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63D931F9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  <w:t>Pobierz</w:t>
            </w:r>
          </w:p>
        </w:tc>
      </w:tr>
      <w:tr w:rsidR="008277F0" w:rsidRPr="008277F0" w14:paraId="7AAFEE89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FB74873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Załącznik nr 4 - oświadczenie powiązania osobowe i kapitałowe.docx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56339DE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  <w:t>Pobierz</w:t>
            </w:r>
          </w:p>
        </w:tc>
      </w:tr>
      <w:tr w:rsidR="008277F0" w:rsidRPr="008277F0" w14:paraId="6B7CFE1C" w14:textId="77777777" w:rsidTr="0082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A5EE565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b/>
                <w:bCs/>
                <w:color w:val="312E25"/>
                <w:sz w:val="24"/>
                <w:szCs w:val="24"/>
                <w:lang w:eastAsia="pl-PL"/>
              </w:rPr>
              <w:t>Załącznik nr 5 - wzór umowy.docx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59335A0" w14:textId="77777777" w:rsidR="008277F0" w:rsidRPr="008277F0" w:rsidRDefault="008277F0" w:rsidP="0082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</w:pPr>
            <w:r w:rsidRPr="008277F0">
              <w:rPr>
                <w:rFonts w:ascii="Times New Roman" w:eastAsia="Times New Roman" w:hAnsi="Times New Roman" w:cs="Times New Roman"/>
                <w:color w:val="312E25"/>
                <w:sz w:val="24"/>
                <w:szCs w:val="24"/>
                <w:lang w:eastAsia="pl-PL"/>
              </w:rPr>
              <w:t>Pobierz</w:t>
            </w:r>
          </w:p>
        </w:tc>
      </w:tr>
    </w:tbl>
    <w:p w14:paraId="352D60D9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składania ofert</w:t>
      </w:r>
    </w:p>
    <w:p w14:paraId="28E9353B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25-512</w:t>
      </w:r>
    </w:p>
    <w:p w14:paraId="15ABEE74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FE79FB2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ŚWIĘTOKRZYSKIE</w:t>
      </w:r>
    </w:p>
    <w:p w14:paraId="73E65B68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74DACC6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Kielce</w:t>
      </w:r>
    </w:p>
    <w:p w14:paraId="29EA1BD8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Kielce (gmina miejska)</w:t>
      </w:r>
    </w:p>
    <w:p w14:paraId="153B073C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915381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*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Kielce</w:t>
      </w:r>
    </w:p>
    <w:p w14:paraId="263D3303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4DAC7F1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Ulica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Warszawska</w:t>
      </w:r>
    </w:p>
    <w:p w14:paraId="283537D4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Nr domu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1CAB7A3D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97D2ECE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Nr lokalu</w:t>
      </w: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277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27a</w:t>
      </w:r>
    </w:p>
    <w:p w14:paraId="52797AF6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6F1F63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Email</w:t>
      </w:r>
    </w:p>
    <w:p w14:paraId="5713E1A5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FAX</w:t>
      </w:r>
    </w:p>
    <w:p w14:paraId="30C45820" w14:textId="77777777" w:rsidR="008277F0" w:rsidRPr="008277F0" w:rsidRDefault="008277F0" w:rsidP="0082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7758DA7" w14:textId="77777777" w:rsidR="008277F0" w:rsidRPr="008277F0" w:rsidRDefault="008277F0" w:rsidP="008277F0">
      <w:pPr>
        <w:spacing w:after="75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77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Nazwa podmiotu / osoba kontaktowa</w:t>
      </w:r>
    </w:p>
    <w:p w14:paraId="1B5C393C" w14:textId="77777777" w:rsidR="000C4584" w:rsidRDefault="000C4584">
      <w:bookmarkStart w:id="0" w:name="_GoBack"/>
      <w:bookmarkEnd w:id="0"/>
    </w:p>
    <w:sectPr w:rsidR="000C4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84"/>
    <w:rsid w:val="000C4584"/>
    <w:rsid w:val="0082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AB9DB-636B-4214-8352-BD7DF73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27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277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ui-widget">
    <w:name w:val="ui-widget"/>
    <w:basedOn w:val="Domylnaczcionkaakapitu"/>
    <w:rsid w:val="008277F0"/>
  </w:style>
  <w:style w:type="character" w:customStyle="1" w:styleId="output-value">
    <w:name w:val="output-value"/>
    <w:basedOn w:val="Domylnaczcionkaakapitu"/>
    <w:rsid w:val="008277F0"/>
  </w:style>
  <w:style w:type="character" w:customStyle="1" w:styleId="ui-column-title">
    <w:name w:val="ui-column-title"/>
    <w:basedOn w:val="Domylnaczcionkaakapitu"/>
    <w:rsid w:val="008277F0"/>
  </w:style>
  <w:style w:type="character" w:customStyle="1" w:styleId="ui-button-text">
    <w:name w:val="ui-button-text"/>
    <w:basedOn w:val="Domylnaczcionkaakapitu"/>
    <w:rsid w:val="0082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2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502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5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50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0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96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56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50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15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19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10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26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2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83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0755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67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3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54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51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088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07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84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05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854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1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9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21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9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09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3862</Characters>
  <Application>Microsoft Office Word</Application>
  <DocSecurity>0</DocSecurity>
  <Lines>32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2018-05-11T13:48:00Z</dcterms:created>
  <dcterms:modified xsi:type="dcterms:W3CDTF">2018-05-11T13:48:00Z</dcterms:modified>
</cp:coreProperties>
</file>